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79" w:rsidRDefault="003A7BC4" w:rsidP="00BD3679">
      <w:pPr>
        <w:pStyle w:val="Titel"/>
        <w:tabs>
          <w:tab w:val="left" w:pos="7088"/>
        </w:tabs>
      </w:pPr>
      <w:proofErr w:type="gramStart"/>
      <w:r>
        <w:t>1.000 mal</w:t>
      </w:r>
      <w:proofErr w:type="gramEnd"/>
      <w:r>
        <w:t xml:space="preserve"> s</w:t>
      </w:r>
      <w:r w:rsidR="00EA2365">
        <w:t>chnelles Internet</w:t>
      </w:r>
    </w:p>
    <w:p w:rsidR="00BD3679" w:rsidRPr="00310622" w:rsidRDefault="00BD3679" w:rsidP="00BD3679">
      <w:pPr>
        <w:pStyle w:val="Untertitel"/>
        <w:numPr>
          <w:ilvl w:val="0"/>
          <w:numId w:val="0"/>
        </w:numPr>
        <w:ind w:left="454" w:hanging="454"/>
        <w:rPr>
          <w:sz w:val="10"/>
          <w:szCs w:val="16"/>
        </w:rPr>
      </w:pPr>
    </w:p>
    <w:p w:rsidR="00BD3679" w:rsidRDefault="00DD077A" w:rsidP="00BD3679">
      <w:r>
        <w:t>Osnabrück</w:t>
      </w:r>
      <w:r w:rsidR="00BD3679">
        <w:t xml:space="preserve">, </w:t>
      </w:r>
      <w:r w:rsidR="00E67F61">
        <w:t>2</w:t>
      </w:r>
      <w:r w:rsidR="000852D5">
        <w:t>5</w:t>
      </w:r>
      <w:r w:rsidR="00BD3679">
        <w:t xml:space="preserve">. </w:t>
      </w:r>
      <w:r w:rsidR="000E1201">
        <w:t xml:space="preserve">September </w:t>
      </w:r>
    </w:p>
    <w:p w:rsidR="00E67F61" w:rsidRPr="0002008B" w:rsidRDefault="00E67F61" w:rsidP="00E67F61">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Mit dem Ausbau des Breitbandnetzes bringt der Landkreis Osnabrück mit seiner landkreiseigenen Infrastrukturgesellschaft TELKOS und </w:t>
      </w:r>
      <w:proofErr w:type="spellStart"/>
      <w:r>
        <w:rPr>
          <w:rFonts w:eastAsia="Times New Roman" w:cs="Times New Roman"/>
          <w:lang w:eastAsia="de-DE"/>
        </w:rPr>
        <w:t>innogy</w:t>
      </w:r>
      <w:proofErr w:type="spellEnd"/>
      <w:r>
        <w:rPr>
          <w:rFonts w:eastAsia="Times New Roman" w:cs="Times New Roman"/>
          <w:lang w:eastAsia="de-DE"/>
        </w:rPr>
        <w:t xml:space="preserve"> </w:t>
      </w:r>
      <w:proofErr w:type="spellStart"/>
      <w:r>
        <w:rPr>
          <w:rFonts w:eastAsia="Times New Roman" w:cs="Times New Roman"/>
          <w:lang w:eastAsia="de-DE"/>
        </w:rPr>
        <w:t>TelNet</w:t>
      </w:r>
      <w:proofErr w:type="spellEnd"/>
      <w:r>
        <w:rPr>
          <w:rFonts w:eastAsia="Times New Roman" w:cs="Times New Roman"/>
          <w:lang w:eastAsia="de-DE"/>
        </w:rPr>
        <w:t xml:space="preserve"> als Partner schnelles Internet in </w:t>
      </w:r>
      <w:r w:rsidRPr="0002008B">
        <w:rPr>
          <w:rFonts w:eastAsia="Times New Roman" w:cs="Times New Roman"/>
          <w:lang w:eastAsia="de-DE"/>
        </w:rPr>
        <w:t xml:space="preserve">das Osnabrücker Land. Im Zeitraum von Mitte August bis Mitte September wurde die Anzahl der angeschlossenen Haushalte mehr als verdoppelt und über 2.500 neue Adressen im gesamten Landkreis gingen neu ans schnelle Netz. In dieser Projektphase profitieren besonders die Bürger in Badbergen, </w:t>
      </w:r>
      <w:proofErr w:type="spellStart"/>
      <w:r w:rsidRPr="0002008B">
        <w:rPr>
          <w:rFonts w:eastAsia="Times New Roman" w:cs="Times New Roman"/>
          <w:lang w:eastAsia="de-DE"/>
        </w:rPr>
        <w:t>Alfhausen</w:t>
      </w:r>
      <w:proofErr w:type="spellEnd"/>
      <w:r w:rsidRPr="0002008B">
        <w:rPr>
          <w:rFonts w:eastAsia="Times New Roman" w:cs="Times New Roman"/>
          <w:lang w:eastAsia="de-DE"/>
        </w:rPr>
        <w:t xml:space="preserve">, Rieste und </w:t>
      </w:r>
      <w:proofErr w:type="spellStart"/>
      <w:r w:rsidRPr="0002008B">
        <w:rPr>
          <w:rFonts w:eastAsia="Times New Roman" w:cs="Times New Roman"/>
          <w:lang w:eastAsia="de-DE"/>
        </w:rPr>
        <w:t>Gehrde</w:t>
      </w:r>
      <w:proofErr w:type="spellEnd"/>
      <w:r w:rsidRPr="0002008B">
        <w:rPr>
          <w:rFonts w:eastAsia="Times New Roman" w:cs="Times New Roman"/>
          <w:lang w:eastAsia="de-DE"/>
        </w:rPr>
        <w:t xml:space="preserve"> vom Ausbau: In den geförderten Außengebieten galt es, knapp über 1.000 Adressen ans schnelle Internet anzuschließen. Innerhalb eines Monats ist dies den Projektbeteiligten vollständig gelungen, so dass die Bürgerinnen und Bürger hier jetzt die Chance haben, mit modernen hochleistungsfähigen Verbindungen versorgt zu werden.</w:t>
      </w:r>
    </w:p>
    <w:p w:rsidR="00E67F61" w:rsidRDefault="00E67F61" w:rsidP="00E67F61">
      <w:pPr>
        <w:autoSpaceDE w:val="0"/>
        <w:autoSpaceDN w:val="0"/>
        <w:adjustRightInd w:val="0"/>
        <w:spacing w:line="240" w:lineRule="auto"/>
        <w:rPr>
          <w:rFonts w:eastAsia="Times New Roman" w:cs="Times New Roman"/>
          <w:lang w:eastAsia="de-DE"/>
        </w:rPr>
      </w:pPr>
    </w:p>
    <w:p w:rsidR="00E67F61" w:rsidRDefault="00E67F61" w:rsidP="00E67F61">
      <w:pPr>
        <w:autoSpaceDE w:val="0"/>
        <w:autoSpaceDN w:val="0"/>
        <w:adjustRightInd w:val="0"/>
        <w:spacing w:line="240" w:lineRule="auto"/>
        <w:rPr>
          <w:rFonts w:eastAsia="Times New Roman" w:cs="Times New Roman"/>
          <w:lang w:eastAsia="de-DE"/>
        </w:rPr>
      </w:pPr>
      <w:r>
        <w:rPr>
          <w:rFonts w:eastAsia="Times New Roman" w:cs="Times New Roman"/>
          <w:lang w:eastAsia="de-DE"/>
        </w:rPr>
        <w:t>Die Infrastruktur wurde durch den sogenannten FTTC-Ausbau („</w:t>
      </w:r>
      <w:proofErr w:type="spellStart"/>
      <w:r>
        <w:rPr>
          <w:rFonts w:eastAsia="Times New Roman" w:cs="Times New Roman"/>
          <w:lang w:eastAsia="de-DE"/>
        </w:rPr>
        <w:t>Fibre-to-the-curb</w:t>
      </w:r>
      <w:proofErr w:type="spellEnd"/>
      <w:r>
        <w:rPr>
          <w:rFonts w:eastAsia="Times New Roman" w:cs="Times New Roman"/>
          <w:lang w:eastAsia="de-DE"/>
        </w:rPr>
        <w:t xml:space="preserve">“) verbessert, bei der die Glasfaseranschlüsse bis zum Schaltkasten gelegt werden und von dort mittels Kupferkabeln mit den Hausanschlüssen verbunden werden. Ein wichtiger Schritt für den Ausbau von Highspeed-Internetleitungen in der Region. In Badbergen und </w:t>
      </w:r>
      <w:proofErr w:type="spellStart"/>
      <w:r>
        <w:rPr>
          <w:rFonts w:eastAsia="Times New Roman" w:cs="Times New Roman"/>
          <w:lang w:eastAsia="de-DE"/>
        </w:rPr>
        <w:t>Gehrde</w:t>
      </w:r>
      <w:proofErr w:type="spellEnd"/>
      <w:r>
        <w:rPr>
          <w:rFonts w:eastAsia="Times New Roman" w:cs="Times New Roman"/>
          <w:lang w:eastAsia="de-DE"/>
        </w:rPr>
        <w:t xml:space="preserve"> sowie </w:t>
      </w:r>
      <w:proofErr w:type="spellStart"/>
      <w:r>
        <w:rPr>
          <w:rFonts w:eastAsia="Times New Roman" w:cs="Times New Roman"/>
          <w:lang w:eastAsia="de-DE"/>
        </w:rPr>
        <w:t>Alfhausen</w:t>
      </w:r>
      <w:proofErr w:type="spellEnd"/>
      <w:r>
        <w:rPr>
          <w:rFonts w:eastAsia="Times New Roman" w:cs="Times New Roman"/>
          <w:lang w:eastAsia="de-DE"/>
        </w:rPr>
        <w:t xml:space="preserve"> und Rieste profitieren jetzt die geförderten Außenbereiche von den Baufortschritten und können sich über Highspeed-Internetleitungen und über eine deutliche Verbesserung der Surfgeschwindigkeit freuen.  </w:t>
      </w:r>
    </w:p>
    <w:p w:rsidR="00E67F61" w:rsidRDefault="00E67F61" w:rsidP="00E67F61">
      <w:pPr>
        <w:autoSpaceDE w:val="0"/>
        <w:autoSpaceDN w:val="0"/>
        <w:adjustRightInd w:val="0"/>
        <w:spacing w:line="240" w:lineRule="auto"/>
        <w:rPr>
          <w:rFonts w:eastAsia="Times New Roman" w:cs="Times New Roman"/>
          <w:lang w:eastAsia="de-DE"/>
        </w:rPr>
      </w:pPr>
    </w:p>
    <w:p w:rsidR="00E67F61" w:rsidRDefault="00E67F61" w:rsidP="00E67F61">
      <w:pPr>
        <w:autoSpaceDE w:val="0"/>
        <w:autoSpaceDN w:val="0"/>
        <w:adjustRightInd w:val="0"/>
        <w:spacing w:line="240" w:lineRule="auto"/>
        <w:rPr>
          <w:rFonts w:eastAsia="Times New Roman" w:cs="Times New Roman"/>
          <w:lang w:eastAsia="de-DE"/>
        </w:rPr>
      </w:pPr>
      <w:r>
        <w:rPr>
          <w:rFonts w:eastAsia="Times New Roman" w:cs="Times New Roman"/>
          <w:lang w:eastAsia="de-DE"/>
        </w:rPr>
        <w:t xml:space="preserve">Auf diesen schnellen </w:t>
      </w:r>
      <w:proofErr w:type="spellStart"/>
      <w:r>
        <w:rPr>
          <w:rFonts w:eastAsia="Times New Roman" w:cs="Times New Roman"/>
          <w:lang w:eastAsia="de-DE"/>
        </w:rPr>
        <w:t>Datenzug</w:t>
      </w:r>
      <w:proofErr w:type="spellEnd"/>
      <w:r>
        <w:rPr>
          <w:rFonts w:eastAsia="Times New Roman" w:cs="Times New Roman"/>
          <w:lang w:eastAsia="de-DE"/>
        </w:rPr>
        <w:t xml:space="preserve"> können auch die Bürgerinnen und Bürgern noch aufspringen, die bisher noch keinen Vertrag zur Nutzung der neuesten Technologien abgeschlossen haben. Die kostenlose Hotline der </w:t>
      </w:r>
      <w:proofErr w:type="spellStart"/>
      <w:r>
        <w:rPr>
          <w:rFonts w:eastAsia="Times New Roman" w:cs="Times New Roman"/>
          <w:lang w:eastAsia="de-DE"/>
        </w:rPr>
        <w:t>innogy</w:t>
      </w:r>
      <w:proofErr w:type="spellEnd"/>
      <w:r>
        <w:rPr>
          <w:rFonts w:eastAsia="Times New Roman" w:cs="Times New Roman"/>
          <w:lang w:eastAsia="de-DE"/>
        </w:rPr>
        <w:t xml:space="preserve"> </w:t>
      </w:r>
      <w:proofErr w:type="spellStart"/>
      <w:r>
        <w:rPr>
          <w:rFonts w:eastAsia="Times New Roman" w:cs="Times New Roman"/>
          <w:lang w:eastAsia="de-DE"/>
        </w:rPr>
        <w:t>TelNet</w:t>
      </w:r>
      <w:proofErr w:type="spellEnd"/>
      <w:r>
        <w:rPr>
          <w:rFonts w:eastAsia="Times New Roman" w:cs="Times New Roman"/>
          <w:lang w:eastAsia="de-DE"/>
        </w:rPr>
        <w:t xml:space="preserve"> steht sowohl Kunden als auch möglichen Neukunden zur Verfügung. </w:t>
      </w:r>
    </w:p>
    <w:p w:rsidR="00E67F61" w:rsidRDefault="00E67F61" w:rsidP="00E67F61">
      <w:pPr>
        <w:autoSpaceDE w:val="0"/>
        <w:autoSpaceDN w:val="0"/>
        <w:adjustRightInd w:val="0"/>
        <w:spacing w:line="240" w:lineRule="auto"/>
        <w:rPr>
          <w:rFonts w:eastAsia="Times New Roman" w:cs="Times New Roman"/>
          <w:lang w:eastAsia="de-DE"/>
        </w:rPr>
      </w:pPr>
    </w:p>
    <w:p w:rsidR="00E67F61" w:rsidRPr="005338CF" w:rsidRDefault="00E67F61" w:rsidP="00E67F61">
      <w:pPr>
        <w:autoSpaceDE w:val="0"/>
        <w:autoSpaceDN w:val="0"/>
        <w:adjustRightInd w:val="0"/>
        <w:spacing w:line="240" w:lineRule="auto"/>
        <w:rPr>
          <w:rFonts w:eastAsia="Times New Roman" w:cs="Times New Roman"/>
          <w:lang w:eastAsia="de-DE"/>
        </w:rPr>
      </w:pPr>
      <w:r w:rsidRPr="005338CF">
        <w:rPr>
          <w:rFonts w:eastAsia="Times New Roman" w:cs="Times New Roman"/>
          <w:lang w:eastAsia="de-DE"/>
        </w:rPr>
        <w:t xml:space="preserve">Schnelles Internet </w:t>
      </w:r>
      <w:r w:rsidRPr="00D43DC6">
        <w:rPr>
          <w:rFonts w:eastAsia="Times New Roman" w:cs="Times New Roman"/>
          <w:lang w:eastAsia="de-DE"/>
        </w:rPr>
        <w:t xml:space="preserve">ist ein zentraler Standortfaktor in ländlich </w:t>
      </w:r>
      <w:r w:rsidRPr="005338CF">
        <w:rPr>
          <w:rFonts w:eastAsia="Times New Roman" w:cs="Times New Roman"/>
          <w:lang w:eastAsia="de-DE"/>
        </w:rPr>
        <w:t>geprägten Regionen</w:t>
      </w:r>
      <w:r>
        <w:rPr>
          <w:rFonts w:eastAsia="Times New Roman" w:cs="Times New Roman"/>
          <w:lang w:eastAsia="de-DE"/>
        </w:rPr>
        <w:t xml:space="preserve"> – für Familien ebenso wie für Gewerbetreibende und Industrie</w:t>
      </w:r>
      <w:r w:rsidRPr="005338CF">
        <w:rPr>
          <w:rFonts w:eastAsia="Times New Roman" w:cs="Times New Roman"/>
          <w:lang w:eastAsia="de-DE"/>
        </w:rPr>
        <w:t xml:space="preserve">. </w:t>
      </w:r>
      <w:r>
        <w:rPr>
          <w:rFonts w:eastAsia="Times New Roman" w:cs="Times New Roman"/>
          <w:lang w:eastAsia="de-DE"/>
        </w:rPr>
        <w:t>D</w:t>
      </w:r>
      <w:r w:rsidRPr="005338CF">
        <w:rPr>
          <w:rFonts w:eastAsia="Times New Roman" w:cs="Times New Roman"/>
          <w:lang w:eastAsia="de-DE"/>
        </w:rPr>
        <w:t xml:space="preserve">er Landkreis </w:t>
      </w:r>
      <w:r>
        <w:rPr>
          <w:rFonts w:eastAsia="Times New Roman" w:cs="Times New Roman"/>
          <w:lang w:eastAsia="de-DE"/>
        </w:rPr>
        <w:t xml:space="preserve">hat </w:t>
      </w:r>
      <w:r w:rsidRPr="005338CF">
        <w:rPr>
          <w:rFonts w:eastAsia="Times New Roman" w:cs="Times New Roman"/>
          <w:lang w:eastAsia="de-DE"/>
        </w:rPr>
        <w:t>dazu ein</w:t>
      </w:r>
      <w:r>
        <w:rPr>
          <w:rFonts w:eastAsia="Times New Roman" w:cs="Times New Roman"/>
          <w:lang w:eastAsia="de-DE"/>
        </w:rPr>
        <w:t xml:space="preserve">es der größten Projekte der vergangenen Jahre gestartet und investiert alleine in der ersten Ausbaustufe rund 40 Millionen Euro. </w:t>
      </w:r>
      <w:r w:rsidRPr="005338CF">
        <w:rPr>
          <w:rFonts w:eastAsia="Times New Roman" w:cs="Times New Roman"/>
          <w:lang w:eastAsia="de-DE"/>
        </w:rPr>
        <w:t xml:space="preserve">Für die Menschen und für die Wirtschaft ist schnelles Internet mindestens so wichtig wie gute Straßen. Das zeigt, welche Bedeutung dieser Meilenstein für </w:t>
      </w:r>
      <w:r>
        <w:rPr>
          <w:rFonts w:eastAsia="Times New Roman" w:cs="Times New Roman"/>
          <w:lang w:eastAsia="de-DE"/>
        </w:rPr>
        <w:t>die Gemeinden</w:t>
      </w:r>
      <w:r w:rsidRPr="005338CF">
        <w:rPr>
          <w:rFonts w:eastAsia="Times New Roman" w:cs="Times New Roman"/>
          <w:lang w:eastAsia="de-DE"/>
        </w:rPr>
        <w:t xml:space="preserve"> hat.</w:t>
      </w:r>
    </w:p>
    <w:p w:rsidR="00E67F61" w:rsidRPr="005338CF" w:rsidRDefault="00E67F61" w:rsidP="00E67F61">
      <w:pPr>
        <w:autoSpaceDE w:val="0"/>
        <w:autoSpaceDN w:val="0"/>
        <w:adjustRightInd w:val="0"/>
        <w:spacing w:line="240" w:lineRule="auto"/>
        <w:rPr>
          <w:rFonts w:eastAsia="Times New Roman" w:cs="Times New Roman"/>
          <w:lang w:eastAsia="de-DE"/>
        </w:rPr>
      </w:pPr>
    </w:p>
    <w:p w:rsidR="00E67F61" w:rsidRDefault="00E67F61" w:rsidP="00E67F61">
      <w:pPr>
        <w:autoSpaceDE w:val="0"/>
        <w:autoSpaceDN w:val="0"/>
        <w:adjustRightInd w:val="0"/>
        <w:spacing w:line="240" w:lineRule="auto"/>
        <w:rPr>
          <w:rFonts w:eastAsia="Times New Roman" w:cs="Times New Roman"/>
          <w:lang w:eastAsia="de-DE"/>
        </w:rPr>
      </w:pPr>
      <w:r w:rsidRPr="00ED1D5A">
        <w:rPr>
          <w:rFonts w:eastAsia="Times New Roman" w:cs="Times New Roman"/>
          <w:lang w:eastAsia="de-DE"/>
        </w:rPr>
        <w:t>Der Breitbandausbau im Landkreis Osnabrück läuft auf vollen Touren. Ziel des Breitbandausbaus ist es</w:t>
      </w:r>
      <w:r w:rsidR="003A1FC9">
        <w:rPr>
          <w:rFonts w:eastAsia="Times New Roman" w:cs="Times New Roman"/>
          <w:lang w:eastAsia="de-DE"/>
        </w:rPr>
        <w:t xml:space="preserve">, </w:t>
      </w:r>
      <w:r w:rsidRPr="00ED1D5A">
        <w:rPr>
          <w:rFonts w:eastAsia="Times New Roman" w:cs="Times New Roman"/>
          <w:lang w:eastAsia="de-DE"/>
        </w:rPr>
        <w:t xml:space="preserve">insbesondere Städte und Gemeinden im ländlichen Raum an das Glasfasernetz anzuschließen. Mehr als 20.000 Adressen im Landkreis Osnabrück hatten beim Start des Projektes eine Internetverbindung von weniger als 30 Mbit/s. Durch den Ausbau sollen besonders gleiche Lebensverhältnisse für die ländlich geprägten Gebiete geschaffen werden. </w:t>
      </w:r>
      <w:r>
        <w:rPr>
          <w:rFonts w:eastAsia="Times New Roman" w:cs="Times New Roman"/>
          <w:lang w:eastAsia="de-DE"/>
        </w:rPr>
        <w:t xml:space="preserve">Für den Anschluss aller dieser unterversorgten Adressen wird mit einer Investitionssumme von etwa 300 Millionen </w:t>
      </w:r>
      <w:bookmarkStart w:id="0" w:name="_GoBack"/>
      <w:bookmarkEnd w:id="0"/>
      <w:r>
        <w:rPr>
          <w:rFonts w:eastAsia="Times New Roman" w:cs="Times New Roman"/>
          <w:lang w:eastAsia="de-DE"/>
        </w:rPr>
        <w:t xml:space="preserve">Euro kalkuliert. </w:t>
      </w:r>
    </w:p>
    <w:p w:rsidR="00E67F61" w:rsidRDefault="00E67F61" w:rsidP="00E67F61">
      <w:pPr>
        <w:autoSpaceDE w:val="0"/>
        <w:autoSpaceDN w:val="0"/>
        <w:adjustRightInd w:val="0"/>
        <w:spacing w:line="240" w:lineRule="auto"/>
        <w:rPr>
          <w:rFonts w:eastAsia="Times New Roman" w:cs="Times New Roman"/>
          <w:lang w:eastAsia="de-DE"/>
        </w:rPr>
      </w:pPr>
    </w:p>
    <w:p w:rsidR="00E67F61" w:rsidRDefault="00E67F61" w:rsidP="00E67F61">
      <w:pPr>
        <w:autoSpaceDE w:val="0"/>
        <w:autoSpaceDN w:val="0"/>
        <w:adjustRightInd w:val="0"/>
        <w:spacing w:line="240" w:lineRule="auto"/>
        <w:rPr>
          <w:rFonts w:eastAsia="Times New Roman" w:cs="Times New Roman"/>
          <w:lang w:eastAsia="de-DE"/>
        </w:rPr>
      </w:pPr>
      <w:r w:rsidRPr="00E103EA">
        <w:rPr>
          <w:rFonts w:eastAsia="Times New Roman" w:cs="Times New Roman"/>
          <w:lang w:eastAsia="de-DE"/>
        </w:rPr>
        <w:t xml:space="preserve">Die landkreiseigene Infrastrukturgesellschaft TELKOS baut dort schnelles Internet aus, wo dies private Telekommunikationsunternehmen aus wirtschaftlichen Gründen nicht tun. Für den Betrieb des Netzes hat sich TELKOS im Rahmen des Förderverfahrens mittels einer separaten Betreiberausschreibung für </w:t>
      </w:r>
      <w:proofErr w:type="spellStart"/>
      <w:r w:rsidRPr="00E103EA">
        <w:rPr>
          <w:rFonts w:eastAsia="Times New Roman" w:cs="Times New Roman"/>
          <w:lang w:eastAsia="de-DE"/>
        </w:rPr>
        <w:lastRenderedPageBreak/>
        <w:t>innogy</w:t>
      </w:r>
      <w:proofErr w:type="spellEnd"/>
      <w:r w:rsidRPr="00E103EA">
        <w:rPr>
          <w:rFonts w:eastAsia="Times New Roman" w:cs="Times New Roman"/>
          <w:lang w:eastAsia="de-DE"/>
        </w:rPr>
        <w:t xml:space="preserve"> </w:t>
      </w:r>
      <w:proofErr w:type="spellStart"/>
      <w:r w:rsidRPr="00E103EA">
        <w:rPr>
          <w:rFonts w:eastAsia="Times New Roman" w:cs="Times New Roman"/>
          <w:lang w:eastAsia="de-DE"/>
        </w:rPr>
        <w:t>TelNet</w:t>
      </w:r>
      <w:proofErr w:type="spellEnd"/>
      <w:r w:rsidRPr="00E103EA">
        <w:rPr>
          <w:rFonts w:eastAsia="Times New Roman" w:cs="Times New Roman"/>
          <w:lang w:eastAsia="de-DE"/>
        </w:rPr>
        <w:t xml:space="preserve"> entschieden. </w:t>
      </w:r>
      <w:proofErr w:type="spellStart"/>
      <w:r w:rsidRPr="00E103EA">
        <w:rPr>
          <w:rFonts w:eastAsia="Times New Roman" w:cs="Times New Roman"/>
          <w:lang w:eastAsia="de-DE"/>
        </w:rPr>
        <w:t>innogy</w:t>
      </w:r>
      <w:proofErr w:type="spellEnd"/>
      <w:r w:rsidRPr="00E103EA">
        <w:rPr>
          <w:rFonts w:eastAsia="Times New Roman" w:cs="Times New Roman"/>
          <w:lang w:eastAsia="de-DE"/>
        </w:rPr>
        <w:t xml:space="preserve"> </w:t>
      </w:r>
      <w:proofErr w:type="spellStart"/>
      <w:r w:rsidRPr="00E103EA">
        <w:rPr>
          <w:rFonts w:eastAsia="Times New Roman" w:cs="Times New Roman"/>
          <w:lang w:eastAsia="de-DE"/>
        </w:rPr>
        <w:t>TelNet</w:t>
      </w:r>
      <w:proofErr w:type="spellEnd"/>
      <w:r w:rsidRPr="00E103EA">
        <w:rPr>
          <w:rFonts w:eastAsia="Times New Roman" w:cs="Times New Roman"/>
          <w:lang w:eastAsia="de-DE"/>
        </w:rPr>
        <w:t xml:space="preserve"> mietet nach Fertigstellung die errichtete Infrastruktur an und bietet in Zukunft auf dieser den Kunden Produkte </w:t>
      </w:r>
      <w:r>
        <w:rPr>
          <w:rFonts w:eastAsia="Times New Roman" w:cs="Times New Roman"/>
          <w:lang w:eastAsia="de-DE"/>
        </w:rPr>
        <w:t xml:space="preserve">für </w:t>
      </w:r>
      <w:r w:rsidRPr="00E103EA">
        <w:rPr>
          <w:rFonts w:eastAsia="Times New Roman" w:cs="Times New Roman"/>
          <w:lang w:eastAsia="de-DE"/>
        </w:rPr>
        <w:t>eine schnelle Internetversorgung.</w:t>
      </w:r>
    </w:p>
    <w:p w:rsidR="00E67F61" w:rsidRPr="00D91F56" w:rsidRDefault="00E67F61" w:rsidP="00E67F61">
      <w:pPr>
        <w:autoSpaceDE w:val="0"/>
        <w:autoSpaceDN w:val="0"/>
        <w:adjustRightInd w:val="0"/>
        <w:spacing w:line="240" w:lineRule="auto"/>
        <w:rPr>
          <w:rFonts w:eastAsia="Times New Roman" w:cs="Times New Roman"/>
          <w:lang w:eastAsia="de-DE"/>
        </w:rPr>
      </w:pPr>
      <w:r w:rsidRPr="005338CF">
        <w:rPr>
          <w:rFonts w:eastAsia="Times New Roman" w:cs="Times New Roman"/>
          <w:lang w:eastAsia="de-DE"/>
        </w:rPr>
        <w:t>Genaue Informationen finden Interessierte unter www.innogy-highspeed.com. Auch telefonisch unter der kostenlosen Rufnummer 0800 99 000 66 gibt es Auskunft über die Angebote.</w:t>
      </w:r>
    </w:p>
    <w:p w:rsidR="00E67F61" w:rsidRDefault="00E67F61" w:rsidP="00E67F61">
      <w:pPr>
        <w:autoSpaceDE w:val="0"/>
        <w:autoSpaceDN w:val="0"/>
        <w:adjustRightInd w:val="0"/>
        <w:spacing w:line="240" w:lineRule="auto"/>
        <w:rPr>
          <w:rFonts w:eastAsia="Times New Roman" w:cs="Times New Roman"/>
          <w:lang w:eastAsia="de-DE"/>
        </w:rPr>
      </w:pPr>
    </w:p>
    <w:p w:rsidR="00E67F61" w:rsidRPr="005D6FA9" w:rsidRDefault="00E67F61" w:rsidP="00E67F61"/>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E67F61" w:rsidRPr="00D91F56" w:rsidTr="00B609E8">
        <w:tc>
          <w:tcPr>
            <w:tcW w:w="1694" w:type="dxa"/>
          </w:tcPr>
          <w:p w:rsidR="00E67F61" w:rsidRPr="00FA05EA" w:rsidRDefault="00E67F61" w:rsidP="00B609E8">
            <w:pPr>
              <w:pStyle w:val="Infotextbold"/>
            </w:pPr>
            <w:r w:rsidRPr="00FA05EA">
              <w:t>Bei Rückfragen</w:t>
            </w:r>
          </w:p>
        </w:tc>
        <w:tc>
          <w:tcPr>
            <w:tcW w:w="4073" w:type="dxa"/>
          </w:tcPr>
          <w:p w:rsidR="00E67F61" w:rsidRDefault="00E67F61" w:rsidP="00B609E8">
            <w:pPr>
              <w:pStyle w:val="Infotext"/>
            </w:pPr>
            <w:r>
              <w:t>Ansprechpartner(in) für die Medien</w:t>
            </w:r>
            <w:r w:rsidRPr="00761058">
              <w:t xml:space="preserve"> </w:t>
            </w:r>
          </w:p>
          <w:p w:rsidR="00E67F61" w:rsidRDefault="00E67F61" w:rsidP="00B609E8">
            <w:pPr>
              <w:pStyle w:val="Infotext"/>
            </w:pPr>
            <w:r>
              <w:t>Ruth Brand</w:t>
            </w:r>
          </w:p>
          <w:p w:rsidR="00E67F61" w:rsidRDefault="00E67F61" w:rsidP="00B609E8">
            <w:pPr>
              <w:pStyle w:val="Infotext"/>
              <w:rPr>
                <w:lang w:val="fr-FR"/>
              </w:rPr>
            </w:pPr>
            <w:r w:rsidRPr="00B2151B">
              <w:rPr>
                <w:lang w:val="fr-FR"/>
              </w:rPr>
              <w:t xml:space="preserve">T +49 </w:t>
            </w:r>
            <w:r>
              <w:rPr>
                <w:lang w:val="fr-FR"/>
              </w:rPr>
              <w:t>541 316 2388</w:t>
            </w:r>
          </w:p>
          <w:p w:rsidR="00E67F61" w:rsidRPr="00B2151B" w:rsidRDefault="00E67F61" w:rsidP="00B609E8">
            <w:pPr>
              <w:pStyle w:val="Infotext"/>
              <w:rPr>
                <w:lang w:val="fr-FR"/>
              </w:rPr>
            </w:pPr>
            <w:r>
              <w:rPr>
                <w:lang w:val="fr-FR"/>
              </w:rPr>
              <w:t>M +49 162 2847738</w:t>
            </w:r>
          </w:p>
          <w:p w:rsidR="00E67F61" w:rsidRDefault="00D3421D" w:rsidP="00B609E8">
            <w:pPr>
              <w:pStyle w:val="Infotext"/>
              <w:rPr>
                <w:lang w:val="fr-FR"/>
              </w:rPr>
            </w:pPr>
            <w:hyperlink r:id="rId11" w:history="1">
              <w:r w:rsidR="00E67F61" w:rsidRPr="00D37048">
                <w:rPr>
                  <w:rStyle w:val="Hyperlink"/>
                  <w:lang w:val="fr-FR"/>
                </w:rPr>
                <w:t>ruth.brand@innogy.de</w:t>
              </w:r>
            </w:hyperlink>
          </w:p>
          <w:p w:rsidR="00E67F61" w:rsidRDefault="00E67F61" w:rsidP="00B609E8">
            <w:pPr>
              <w:pStyle w:val="Infotext"/>
              <w:rPr>
                <w:lang w:val="fr-FR"/>
              </w:rPr>
            </w:pPr>
          </w:p>
          <w:p w:rsidR="00E67F61" w:rsidRDefault="00E67F61" w:rsidP="00B609E8">
            <w:pPr>
              <w:pStyle w:val="Infotext"/>
              <w:rPr>
                <w:lang w:val="fr-FR"/>
              </w:rPr>
            </w:pPr>
          </w:p>
          <w:p w:rsidR="00E67F61" w:rsidRPr="00D91F56" w:rsidRDefault="00E67F61" w:rsidP="00B609E8">
            <w:pPr>
              <w:pStyle w:val="Infotext"/>
              <w:rPr>
                <w:lang w:val="fr-FR"/>
              </w:rPr>
            </w:pPr>
            <w:r>
              <w:rPr>
                <w:lang w:val="fr-FR"/>
              </w:rPr>
              <w:t>Henning Müller-Detert</w:t>
            </w:r>
          </w:p>
          <w:p w:rsidR="00E67F61" w:rsidRPr="00D91F56" w:rsidRDefault="00E67F61" w:rsidP="00B609E8">
            <w:pPr>
              <w:pStyle w:val="Infotext"/>
              <w:rPr>
                <w:lang w:val="fr-FR"/>
              </w:rPr>
            </w:pPr>
            <w:r>
              <w:rPr>
                <w:lang w:val="fr-FR"/>
              </w:rPr>
              <w:t>T +49 541 501 2463</w:t>
            </w:r>
          </w:p>
          <w:p w:rsidR="00E67F61" w:rsidRPr="00D91F56" w:rsidRDefault="00E67F61" w:rsidP="00B609E8">
            <w:pPr>
              <w:pStyle w:val="Infotext"/>
              <w:rPr>
                <w:lang w:val="fr-FR"/>
              </w:rPr>
            </w:pPr>
            <w:r>
              <w:rPr>
                <w:lang w:val="fr-FR"/>
              </w:rPr>
              <w:t>M +49 175 4394675</w:t>
            </w:r>
          </w:p>
          <w:p w:rsidR="00E67F61" w:rsidRPr="009A5C98" w:rsidRDefault="00E67F61" w:rsidP="00B609E8">
            <w:pPr>
              <w:pStyle w:val="Infotext"/>
              <w:rPr>
                <w:lang w:val="fr-FR"/>
              </w:rPr>
            </w:pPr>
            <w:r>
              <w:rPr>
                <w:lang w:val="fr-FR"/>
              </w:rPr>
              <w:t>Müller-detert</w:t>
            </w:r>
            <w:r w:rsidRPr="00D91F56">
              <w:rPr>
                <w:lang w:val="fr-FR"/>
              </w:rPr>
              <w:t>@Lkos.de</w:t>
            </w:r>
          </w:p>
        </w:tc>
        <w:tc>
          <w:tcPr>
            <w:tcW w:w="3589" w:type="dxa"/>
          </w:tcPr>
          <w:p w:rsidR="00E67F61" w:rsidRPr="0050048D" w:rsidRDefault="00E67F61" w:rsidP="00B609E8">
            <w:pPr>
              <w:pStyle w:val="Infotext"/>
            </w:pPr>
          </w:p>
        </w:tc>
      </w:tr>
    </w:tbl>
    <w:p w:rsidR="00817F32" w:rsidRPr="00C96916" w:rsidRDefault="00817F32" w:rsidP="00E67F61">
      <w:pPr>
        <w:autoSpaceDE w:val="0"/>
        <w:autoSpaceDN w:val="0"/>
        <w:adjustRightInd w:val="0"/>
        <w:spacing w:line="240" w:lineRule="auto"/>
        <w:rPr>
          <w:lang w:val="fr-FR"/>
        </w:rPr>
      </w:pPr>
    </w:p>
    <w:sectPr w:rsidR="00817F32" w:rsidRPr="00C96916" w:rsidSect="008C0D3F">
      <w:headerReference w:type="default" r:id="rId12"/>
      <w:footerReference w:type="default" r:id="rId13"/>
      <w:headerReference w:type="first" r:id="rId14"/>
      <w:footerReference w:type="first" r:id="rId15"/>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1D" w:rsidRDefault="00D3421D" w:rsidP="00701216">
      <w:pPr>
        <w:spacing w:line="240" w:lineRule="auto"/>
      </w:pPr>
      <w:r>
        <w:separator/>
      </w:r>
    </w:p>
  </w:endnote>
  <w:endnote w:type="continuationSeparator" w:id="0">
    <w:p w:rsidR="00D3421D" w:rsidRDefault="00D3421D"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Default="00432F94" w:rsidP="00432F94">
    <w:pPr>
      <w:pStyle w:val="Fuzeile"/>
    </w:pPr>
  </w:p>
  <w:p w:rsidR="00432F94" w:rsidRPr="008C0D3F" w:rsidRDefault="00432F94" w:rsidP="00432F94">
    <w:pPr>
      <w:pStyle w:val="Fuzeile"/>
    </w:pPr>
  </w:p>
  <w:p w:rsidR="00933FC2" w:rsidRPr="00E86FE5" w:rsidRDefault="00933FC2" w:rsidP="00933FC2">
    <w:pPr>
      <w:pStyle w:val="Fuzeile"/>
      <w:rPr>
        <w:rFonts w:asciiTheme="majorHAnsi" w:hAnsiTheme="majorHAnsi"/>
        <w:b/>
      </w:rPr>
    </w:pPr>
    <w:proofErr w:type="spellStart"/>
    <w:r>
      <w:rPr>
        <w:rFonts w:asciiTheme="majorHAnsi" w:hAnsiTheme="majorHAnsi"/>
        <w:b/>
      </w:rPr>
      <w:t>innogy</w:t>
    </w:r>
    <w:proofErr w:type="spellEnd"/>
    <w:r w:rsidRPr="00E86FE5">
      <w:rPr>
        <w:rFonts w:asciiTheme="majorHAnsi" w:hAnsiTheme="majorHAnsi"/>
        <w:b/>
      </w:rPr>
      <w:t xml:space="preserve"> </w:t>
    </w:r>
    <w:r w:rsidR="00A852C2">
      <w:rPr>
        <w:rFonts w:asciiTheme="majorHAnsi" w:hAnsiTheme="majorHAnsi"/>
        <w:b/>
      </w:rPr>
      <w:t>Westenergie GmbH</w:t>
    </w:r>
  </w:p>
  <w:p w:rsidR="00933FC2" w:rsidRPr="00E86FE5" w:rsidRDefault="00933FC2" w:rsidP="00933FC2">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541 3162388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9C" w:rsidRDefault="0053789C" w:rsidP="0053789C">
    <w:pPr>
      <w:pStyle w:val="Fuzeile"/>
    </w:pPr>
  </w:p>
  <w:p w:rsidR="0053789C" w:rsidRDefault="0053789C" w:rsidP="0053789C">
    <w:pPr>
      <w:pStyle w:val="Fuzeile"/>
    </w:pPr>
  </w:p>
  <w:p w:rsidR="0053789C" w:rsidRPr="008C0D3F" w:rsidRDefault="0053789C" w:rsidP="0053789C">
    <w:pPr>
      <w:pStyle w:val="Fuzeile"/>
    </w:pPr>
  </w:p>
  <w:p w:rsidR="0053789C" w:rsidRPr="00E86FE5" w:rsidRDefault="0053789C" w:rsidP="0053789C">
    <w:pPr>
      <w:pStyle w:val="Fuzeile"/>
      <w:rPr>
        <w:rFonts w:asciiTheme="majorHAnsi" w:hAnsiTheme="majorHAnsi"/>
        <w:b/>
      </w:rPr>
    </w:pPr>
    <w:proofErr w:type="spellStart"/>
    <w:r>
      <w:rPr>
        <w:rFonts w:asciiTheme="majorHAnsi" w:hAnsiTheme="majorHAnsi"/>
        <w:b/>
      </w:rPr>
      <w:t>innogy</w:t>
    </w:r>
    <w:proofErr w:type="spellEnd"/>
    <w:r w:rsidRPr="00E86FE5">
      <w:rPr>
        <w:rFonts w:asciiTheme="majorHAnsi" w:hAnsiTheme="majorHAnsi"/>
        <w:b/>
      </w:rPr>
      <w:t xml:space="preserve"> </w:t>
    </w:r>
    <w:r w:rsidR="00C22E86">
      <w:rPr>
        <w:rFonts w:asciiTheme="majorHAnsi" w:hAnsiTheme="majorHAnsi"/>
        <w:b/>
      </w:rPr>
      <w:t xml:space="preserve">Westenergie GmbH </w:t>
    </w:r>
  </w:p>
  <w:p w:rsidR="0053789C" w:rsidRPr="00E86FE5" w:rsidRDefault="0053789C" w:rsidP="0053789C">
    <w:pPr>
      <w:pStyle w:val="Fuzeile"/>
    </w:pPr>
    <w:r>
      <w:t>Unternehmenskommunikation</w:t>
    </w:r>
    <w:r w:rsidRPr="00E86FE5">
      <w:t xml:space="preserve"> </w:t>
    </w:r>
    <w:r w:rsidRPr="00051802">
      <w:rPr>
        <w:rFonts w:asciiTheme="majorHAnsi" w:hAnsiTheme="majorHAnsi"/>
        <w:b/>
      </w:rPr>
      <w:t>·</w:t>
    </w:r>
    <w:r w:rsidRPr="00E86FE5">
      <w:t xml:space="preserve"> </w:t>
    </w:r>
    <w:r>
      <w:t>Goethering 23-29</w:t>
    </w:r>
    <w:r w:rsidRPr="00E86FE5">
      <w:t xml:space="preserve"> </w:t>
    </w:r>
    <w:r w:rsidRPr="00051802">
      <w:rPr>
        <w:rFonts w:asciiTheme="majorHAnsi" w:hAnsiTheme="majorHAnsi"/>
        <w:b/>
      </w:rPr>
      <w:t>·</w:t>
    </w:r>
    <w:r w:rsidRPr="00E86FE5">
      <w:t xml:space="preserve"> </w:t>
    </w:r>
    <w:r>
      <w:t>49074 Osnabrück</w:t>
    </w:r>
    <w:r w:rsidRPr="00E86FE5">
      <w:t xml:space="preserve"> </w:t>
    </w:r>
    <w:r w:rsidRPr="00051802">
      <w:rPr>
        <w:rFonts w:asciiTheme="majorHAnsi" w:hAnsiTheme="majorHAnsi"/>
        <w:b/>
      </w:rPr>
      <w:t>·</w:t>
    </w:r>
    <w:r w:rsidRPr="00E86FE5">
      <w:t xml:space="preserve"> T +49 </w:t>
    </w:r>
    <w:r>
      <w:t>541</w:t>
    </w:r>
    <w:r w:rsidRPr="00E86FE5">
      <w:t xml:space="preserve"> </w:t>
    </w:r>
    <w:r>
      <w:t>316 2388</w:t>
    </w:r>
    <w:r w:rsidRPr="00E86FE5">
      <w:t xml:space="preserve"> </w:t>
    </w:r>
    <w:r w:rsidRPr="00051802">
      <w:rPr>
        <w:rFonts w:asciiTheme="majorHAnsi" w:hAnsiTheme="majorHAnsi"/>
        <w:b/>
      </w:rPr>
      <w:t>·</w:t>
    </w:r>
    <w:r w:rsidRPr="00E86FE5">
      <w:t xml:space="preserve"> F +49 </w:t>
    </w:r>
    <w:r>
      <w:t>201 12</w:t>
    </w:r>
    <w:r w:rsidRPr="00E86FE5">
      <w:t>-</w:t>
    </w:r>
    <w:r>
      <w:t>1230079</w:t>
    </w:r>
  </w:p>
  <w:p w:rsidR="00E86FE5" w:rsidRPr="0053789C" w:rsidRDefault="00E86FE5" w:rsidP="00537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1D" w:rsidRDefault="00D3421D" w:rsidP="00701216">
      <w:pPr>
        <w:spacing w:line="240" w:lineRule="auto"/>
      </w:pPr>
      <w:r>
        <w:separator/>
      </w:r>
    </w:p>
  </w:footnote>
  <w:footnote w:type="continuationSeparator" w:id="0">
    <w:p w:rsidR="00D3421D" w:rsidRDefault="00D3421D"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56" w:rsidRDefault="00D91F56" w:rsidP="00D91F56">
    <w:pPr>
      <w:pStyle w:val="Kopfzeile"/>
    </w:pPr>
    <w:r>
      <w:t>P</w:t>
    </w:r>
    <w:r w:rsidRPr="00701216">
      <w:t>resse</w:t>
    </w:r>
    <w:r>
      <w:rPr>
        <w:noProof/>
        <w:lang w:eastAsia="de-DE"/>
      </w:rPr>
      <w:drawing>
        <wp:anchor distT="0" distB="0" distL="114300" distR="114300" simplePos="0" relativeHeight="251658240" behindDoc="0" locked="1" layoutInCell="1" allowOverlap="1" wp14:anchorId="39343DFA" wp14:editId="243A6B6D">
          <wp:simplePos x="0" y="0"/>
          <wp:positionH relativeFrom="page">
            <wp:posOffset>6155690</wp:posOffset>
          </wp:positionH>
          <wp:positionV relativeFrom="page">
            <wp:posOffset>672465</wp:posOffset>
          </wp:positionV>
          <wp:extent cx="791845" cy="115189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t xml:space="preserve">mitteilung                                                           </w:t>
    </w:r>
    <w:r>
      <w:rPr>
        <w:noProof/>
        <w:lang w:eastAsia="de-DE"/>
      </w:rPr>
      <w:drawing>
        <wp:inline distT="0" distB="0" distL="0" distR="0" wp14:anchorId="7037F2A3" wp14:editId="2D644057">
          <wp:extent cx="951704" cy="1025697"/>
          <wp:effectExtent l="0" t="0" r="1270" b="3175"/>
          <wp:docPr id="5" name="Grafik 5"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701216" w:rsidRDefault="0052789D" w:rsidP="006162B9">
    <w:pPr>
      <w:spacing w:before="560" w:after="540"/>
    </w:pPr>
    <w:r>
      <w:t xml:space="preserve">Seite </w:t>
    </w:r>
    <w:r w:rsidR="00E90741">
      <w:fldChar w:fldCharType="begin"/>
    </w:r>
    <w:r>
      <w:instrText xml:space="preserve"> PAGE  \* Arabic  \* MERGEFORMAT </w:instrText>
    </w:r>
    <w:r w:rsidR="00E90741">
      <w:fldChar w:fldCharType="separate"/>
    </w:r>
    <w:r w:rsidR="003A1FC9">
      <w:rPr>
        <w:noProof/>
      </w:rPr>
      <w:t>2</w:t>
    </w:r>
    <w:r w:rsidR="00E90741">
      <w:fldChar w:fldCharType="end"/>
    </w:r>
    <w:r>
      <w:t xml:space="preserve"> von </w:t>
    </w:r>
    <w:fldSimple w:instr=" NUMPAGES  \* Arabic  \* MERGEFORMAT ">
      <w:r w:rsidR="003A1FC9">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56" w:rsidRDefault="00D91F56">
    <w:pPr>
      <w:pStyle w:val="Kopfzeile"/>
    </w:pPr>
    <w:r>
      <w:t>P</w:t>
    </w:r>
    <w:r w:rsidR="00701216" w:rsidRPr="00701216">
      <w:t>resse</w:t>
    </w:r>
    <w:r w:rsidR="00423B6F">
      <w:rPr>
        <w:noProof/>
        <w:lang w:eastAsia="de-DE"/>
      </w:rPr>
      <w:drawing>
        <wp:anchor distT="0" distB="0" distL="114300" distR="114300" simplePos="0" relativeHeight="251667456" behindDoc="0" locked="1" layoutInCell="1" allowOverlap="1" wp14:anchorId="39406A01" wp14:editId="435820B3">
          <wp:simplePos x="0" y="0"/>
          <wp:positionH relativeFrom="page">
            <wp:posOffset>6155690</wp:posOffset>
          </wp:positionH>
          <wp:positionV relativeFrom="page">
            <wp:posOffset>672465</wp:posOffset>
          </wp:positionV>
          <wp:extent cx="791845" cy="115189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1">
                    <a:extLst>
                      <a:ext uri="{28A0092B-C50C-407E-A947-70E740481C1C}">
                        <a14:useLocalDpi xmlns:a14="http://schemas.microsoft.com/office/drawing/2010/main" val="0"/>
                      </a:ext>
                    </a:extLst>
                  </a:blip>
                  <a:stretch>
                    <a:fillRect/>
                  </a:stretch>
                </pic:blipFill>
                <pic:spPr>
                  <a:xfrm>
                    <a:off x="0" y="0"/>
                    <a:ext cx="791845" cy="1151890"/>
                  </a:xfrm>
                  <a:prstGeom prst="rect">
                    <a:avLst/>
                  </a:prstGeom>
                </pic:spPr>
              </pic:pic>
            </a:graphicData>
          </a:graphic>
        </wp:anchor>
      </w:drawing>
    </w:r>
    <w:r w:rsidR="00A54DE1">
      <w:t>mitteilung</w:t>
    </w:r>
    <w:r>
      <w:t xml:space="preserve">                                                           </w:t>
    </w:r>
    <w:r>
      <w:rPr>
        <w:noProof/>
        <w:lang w:eastAsia="de-DE"/>
      </w:rPr>
      <w:drawing>
        <wp:inline distT="0" distB="0" distL="0" distR="0" wp14:anchorId="61C172BC" wp14:editId="555B8424">
          <wp:extent cx="951704" cy="1025697"/>
          <wp:effectExtent l="0" t="0" r="1270" b="3175"/>
          <wp:docPr id="3" name="Grafik 3" descr="C:\Users\UI407218\AppData\Local\Microsoft\Windows\Temporary Internet Files\Content.Word\Landkreis einzeln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I407218\AppData\Local\Microsoft\Windows\Temporary Internet Files\Content.Word\Landkreis einzeln  K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650" cy="1033183"/>
                  </a:xfrm>
                  <a:prstGeom prst="rect">
                    <a:avLst/>
                  </a:prstGeom>
                  <a:noFill/>
                  <a:ln>
                    <a:noFill/>
                  </a:ln>
                </pic:spPr>
              </pic:pic>
            </a:graphicData>
          </a:graphic>
        </wp:inline>
      </w:drawing>
    </w:r>
  </w:p>
  <w:p w:rsidR="00D91F56" w:rsidRPr="00701216" w:rsidRDefault="00D91F56">
    <w:pPr>
      <w:pStyle w:val="Kopfzeile"/>
    </w:pPr>
  </w:p>
  <w:p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4A06"/>
    <w:multiLevelType w:val="hybridMultilevel"/>
    <w:tmpl w:val="9420035C"/>
    <w:lvl w:ilvl="0" w:tplc="572E0E84">
      <w:start w:val="1"/>
      <w:numFmt w:val="bullet"/>
      <w:pStyle w:val="Untertitel"/>
      <w:lvlText w:val=""/>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E4915"/>
    <w:multiLevelType w:val="hybridMultilevel"/>
    <w:tmpl w:val="C73CE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CB"/>
    <w:rsid w:val="0000363E"/>
    <w:rsid w:val="0000382C"/>
    <w:rsid w:val="00010E7F"/>
    <w:rsid w:val="0001335D"/>
    <w:rsid w:val="0002008B"/>
    <w:rsid w:val="000331FD"/>
    <w:rsid w:val="00042A96"/>
    <w:rsid w:val="00047A1A"/>
    <w:rsid w:val="0005137F"/>
    <w:rsid w:val="00051802"/>
    <w:rsid w:val="00051C6C"/>
    <w:rsid w:val="000535C3"/>
    <w:rsid w:val="000637B1"/>
    <w:rsid w:val="000719DC"/>
    <w:rsid w:val="0007524D"/>
    <w:rsid w:val="000852D5"/>
    <w:rsid w:val="000861BC"/>
    <w:rsid w:val="00092099"/>
    <w:rsid w:val="00092EB3"/>
    <w:rsid w:val="000B02C0"/>
    <w:rsid w:val="000B076B"/>
    <w:rsid w:val="000B4F29"/>
    <w:rsid w:val="000D297E"/>
    <w:rsid w:val="000D4E55"/>
    <w:rsid w:val="000D5F0D"/>
    <w:rsid w:val="000E03D7"/>
    <w:rsid w:val="000E1201"/>
    <w:rsid w:val="000E7472"/>
    <w:rsid w:val="000F5263"/>
    <w:rsid w:val="000F7590"/>
    <w:rsid w:val="00103CA4"/>
    <w:rsid w:val="00113A31"/>
    <w:rsid w:val="001246F5"/>
    <w:rsid w:val="001406F7"/>
    <w:rsid w:val="00144D7D"/>
    <w:rsid w:val="00162592"/>
    <w:rsid w:val="00166791"/>
    <w:rsid w:val="00172256"/>
    <w:rsid w:val="00173A84"/>
    <w:rsid w:val="001757F0"/>
    <w:rsid w:val="00180812"/>
    <w:rsid w:val="00183C3B"/>
    <w:rsid w:val="001863E9"/>
    <w:rsid w:val="001A2856"/>
    <w:rsid w:val="001A6569"/>
    <w:rsid w:val="001A70F8"/>
    <w:rsid w:val="001A755E"/>
    <w:rsid w:val="001A7D8E"/>
    <w:rsid w:val="001B65F0"/>
    <w:rsid w:val="001D28D3"/>
    <w:rsid w:val="001D345E"/>
    <w:rsid w:val="001D349C"/>
    <w:rsid w:val="001D6F69"/>
    <w:rsid w:val="001D7354"/>
    <w:rsid w:val="001D76AE"/>
    <w:rsid w:val="001E1123"/>
    <w:rsid w:val="001E2AC2"/>
    <w:rsid w:val="001E3CA2"/>
    <w:rsid w:val="001F1BA1"/>
    <w:rsid w:val="001F30B8"/>
    <w:rsid w:val="00200B63"/>
    <w:rsid w:val="0022022A"/>
    <w:rsid w:val="00220D0C"/>
    <w:rsid w:val="00220D3B"/>
    <w:rsid w:val="00233E25"/>
    <w:rsid w:val="002402DA"/>
    <w:rsid w:val="00242B67"/>
    <w:rsid w:val="002539E6"/>
    <w:rsid w:val="00256C60"/>
    <w:rsid w:val="002664F0"/>
    <w:rsid w:val="0027066F"/>
    <w:rsid w:val="00276157"/>
    <w:rsid w:val="00277503"/>
    <w:rsid w:val="002937BF"/>
    <w:rsid w:val="002A6AB2"/>
    <w:rsid w:val="002C4279"/>
    <w:rsid w:val="002C5494"/>
    <w:rsid w:val="002D3274"/>
    <w:rsid w:val="002D3690"/>
    <w:rsid w:val="002D4970"/>
    <w:rsid w:val="002D7CC6"/>
    <w:rsid w:val="002E33CE"/>
    <w:rsid w:val="002F3028"/>
    <w:rsid w:val="00300358"/>
    <w:rsid w:val="003029A5"/>
    <w:rsid w:val="00304F0F"/>
    <w:rsid w:val="00310622"/>
    <w:rsid w:val="00314F54"/>
    <w:rsid w:val="00315CA1"/>
    <w:rsid w:val="00322760"/>
    <w:rsid w:val="00332880"/>
    <w:rsid w:val="00334334"/>
    <w:rsid w:val="00340766"/>
    <w:rsid w:val="0034622F"/>
    <w:rsid w:val="00351DC1"/>
    <w:rsid w:val="00361FEB"/>
    <w:rsid w:val="00374788"/>
    <w:rsid w:val="00383272"/>
    <w:rsid w:val="003975A6"/>
    <w:rsid w:val="003A1A5C"/>
    <w:rsid w:val="003A1FC9"/>
    <w:rsid w:val="003A7BC4"/>
    <w:rsid w:val="003B598E"/>
    <w:rsid w:val="003B6152"/>
    <w:rsid w:val="003C1DEC"/>
    <w:rsid w:val="003C6C6B"/>
    <w:rsid w:val="003C6D47"/>
    <w:rsid w:val="003D01B7"/>
    <w:rsid w:val="003D2FF9"/>
    <w:rsid w:val="003D62B5"/>
    <w:rsid w:val="003E2629"/>
    <w:rsid w:val="003F11B4"/>
    <w:rsid w:val="003F613D"/>
    <w:rsid w:val="004022D1"/>
    <w:rsid w:val="00402741"/>
    <w:rsid w:val="00410EE5"/>
    <w:rsid w:val="00411B21"/>
    <w:rsid w:val="00421DF5"/>
    <w:rsid w:val="00423B6F"/>
    <w:rsid w:val="004300FC"/>
    <w:rsid w:val="0043088C"/>
    <w:rsid w:val="00431D68"/>
    <w:rsid w:val="00432F94"/>
    <w:rsid w:val="00435F39"/>
    <w:rsid w:val="00436824"/>
    <w:rsid w:val="00447D16"/>
    <w:rsid w:val="0045643D"/>
    <w:rsid w:val="00456ED6"/>
    <w:rsid w:val="00457A8A"/>
    <w:rsid w:val="004635DE"/>
    <w:rsid w:val="00467AD4"/>
    <w:rsid w:val="00471361"/>
    <w:rsid w:val="00471E83"/>
    <w:rsid w:val="00480CF5"/>
    <w:rsid w:val="00481C40"/>
    <w:rsid w:val="004820C2"/>
    <w:rsid w:val="0048316F"/>
    <w:rsid w:val="00484C31"/>
    <w:rsid w:val="00490AC7"/>
    <w:rsid w:val="0049421E"/>
    <w:rsid w:val="00495079"/>
    <w:rsid w:val="004963C5"/>
    <w:rsid w:val="004A31E2"/>
    <w:rsid w:val="004B278D"/>
    <w:rsid w:val="004B2DBF"/>
    <w:rsid w:val="004B469D"/>
    <w:rsid w:val="004C11F8"/>
    <w:rsid w:val="004C207B"/>
    <w:rsid w:val="004C5838"/>
    <w:rsid w:val="004D104F"/>
    <w:rsid w:val="004D1EC6"/>
    <w:rsid w:val="004D58E8"/>
    <w:rsid w:val="004E39BD"/>
    <w:rsid w:val="004E3CE2"/>
    <w:rsid w:val="004F6C27"/>
    <w:rsid w:val="0050048D"/>
    <w:rsid w:val="005013A6"/>
    <w:rsid w:val="005051FA"/>
    <w:rsid w:val="0050709E"/>
    <w:rsid w:val="00511FCF"/>
    <w:rsid w:val="00512296"/>
    <w:rsid w:val="00512A82"/>
    <w:rsid w:val="0052115A"/>
    <w:rsid w:val="005219F3"/>
    <w:rsid w:val="0052789D"/>
    <w:rsid w:val="00532DD2"/>
    <w:rsid w:val="005338CF"/>
    <w:rsid w:val="00536721"/>
    <w:rsid w:val="005373F6"/>
    <w:rsid w:val="0053789C"/>
    <w:rsid w:val="00552FE7"/>
    <w:rsid w:val="00557514"/>
    <w:rsid w:val="00562CDB"/>
    <w:rsid w:val="00566479"/>
    <w:rsid w:val="00566BB3"/>
    <w:rsid w:val="00567EB4"/>
    <w:rsid w:val="00581F52"/>
    <w:rsid w:val="00584A92"/>
    <w:rsid w:val="00586118"/>
    <w:rsid w:val="00587A7B"/>
    <w:rsid w:val="00592D7B"/>
    <w:rsid w:val="00593B62"/>
    <w:rsid w:val="00596DBD"/>
    <w:rsid w:val="00597293"/>
    <w:rsid w:val="005A2E4D"/>
    <w:rsid w:val="005A3675"/>
    <w:rsid w:val="005A3D0B"/>
    <w:rsid w:val="005B2656"/>
    <w:rsid w:val="005C1B1D"/>
    <w:rsid w:val="005D3CC4"/>
    <w:rsid w:val="005D5E5C"/>
    <w:rsid w:val="005D6FA9"/>
    <w:rsid w:val="005E1CBA"/>
    <w:rsid w:val="005E5C6D"/>
    <w:rsid w:val="006035BA"/>
    <w:rsid w:val="00610A41"/>
    <w:rsid w:val="0061346B"/>
    <w:rsid w:val="00614BC1"/>
    <w:rsid w:val="006162B9"/>
    <w:rsid w:val="0062051C"/>
    <w:rsid w:val="00642862"/>
    <w:rsid w:val="00646FED"/>
    <w:rsid w:val="0065549D"/>
    <w:rsid w:val="00662F91"/>
    <w:rsid w:val="00673413"/>
    <w:rsid w:val="006747D8"/>
    <w:rsid w:val="00677597"/>
    <w:rsid w:val="00677B1A"/>
    <w:rsid w:val="006815BA"/>
    <w:rsid w:val="006827FE"/>
    <w:rsid w:val="006901EB"/>
    <w:rsid w:val="00690977"/>
    <w:rsid w:val="00694377"/>
    <w:rsid w:val="0069614B"/>
    <w:rsid w:val="0069719B"/>
    <w:rsid w:val="006A27F1"/>
    <w:rsid w:val="006A4736"/>
    <w:rsid w:val="006A6013"/>
    <w:rsid w:val="006B4AAD"/>
    <w:rsid w:val="006B4AB7"/>
    <w:rsid w:val="006C0A6A"/>
    <w:rsid w:val="006C12DA"/>
    <w:rsid w:val="006C34A8"/>
    <w:rsid w:val="006D3B1F"/>
    <w:rsid w:val="006D3FE8"/>
    <w:rsid w:val="006E03E7"/>
    <w:rsid w:val="006E6F66"/>
    <w:rsid w:val="006F2C15"/>
    <w:rsid w:val="006F59DC"/>
    <w:rsid w:val="006F78BB"/>
    <w:rsid w:val="00701216"/>
    <w:rsid w:val="00703759"/>
    <w:rsid w:val="00704BF7"/>
    <w:rsid w:val="007066D4"/>
    <w:rsid w:val="00712035"/>
    <w:rsid w:val="007140A7"/>
    <w:rsid w:val="00714FE6"/>
    <w:rsid w:val="0071663A"/>
    <w:rsid w:val="00720B94"/>
    <w:rsid w:val="00727D50"/>
    <w:rsid w:val="0074192D"/>
    <w:rsid w:val="00743074"/>
    <w:rsid w:val="00747D0E"/>
    <w:rsid w:val="007501AD"/>
    <w:rsid w:val="00750665"/>
    <w:rsid w:val="00761058"/>
    <w:rsid w:val="0077288D"/>
    <w:rsid w:val="00776C53"/>
    <w:rsid w:val="00793C4A"/>
    <w:rsid w:val="007A092E"/>
    <w:rsid w:val="007A2C58"/>
    <w:rsid w:val="007B1224"/>
    <w:rsid w:val="007C49C6"/>
    <w:rsid w:val="007D3144"/>
    <w:rsid w:val="007E0C4D"/>
    <w:rsid w:val="007E7755"/>
    <w:rsid w:val="007E78D0"/>
    <w:rsid w:val="00802EB1"/>
    <w:rsid w:val="00803F77"/>
    <w:rsid w:val="00817F32"/>
    <w:rsid w:val="008227C5"/>
    <w:rsid w:val="00840000"/>
    <w:rsid w:val="00850490"/>
    <w:rsid w:val="00853049"/>
    <w:rsid w:val="008555D7"/>
    <w:rsid w:val="008658F1"/>
    <w:rsid w:val="008830EA"/>
    <w:rsid w:val="0088383E"/>
    <w:rsid w:val="00885972"/>
    <w:rsid w:val="00893654"/>
    <w:rsid w:val="0089541A"/>
    <w:rsid w:val="008A4630"/>
    <w:rsid w:val="008A67B1"/>
    <w:rsid w:val="008B41BF"/>
    <w:rsid w:val="008B7CA3"/>
    <w:rsid w:val="008C0B72"/>
    <w:rsid w:val="008C0D3F"/>
    <w:rsid w:val="008C13BC"/>
    <w:rsid w:val="008D4A94"/>
    <w:rsid w:val="008D5D17"/>
    <w:rsid w:val="008D6B74"/>
    <w:rsid w:val="008E2A36"/>
    <w:rsid w:val="008E2BD8"/>
    <w:rsid w:val="008E43BB"/>
    <w:rsid w:val="008F2AF1"/>
    <w:rsid w:val="009051B2"/>
    <w:rsid w:val="00907966"/>
    <w:rsid w:val="0091134C"/>
    <w:rsid w:val="00913586"/>
    <w:rsid w:val="00917A1D"/>
    <w:rsid w:val="00925885"/>
    <w:rsid w:val="009272E7"/>
    <w:rsid w:val="009320BA"/>
    <w:rsid w:val="0093246B"/>
    <w:rsid w:val="00933FC2"/>
    <w:rsid w:val="00951A49"/>
    <w:rsid w:val="00952B30"/>
    <w:rsid w:val="009556F0"/>
    <w:rsid w:val="00956C96"/>
    <w:rsid w:val="00960815"/>
    <w:rsid w:val="00964415"/>
    <w:rsid w:val="00966149"/>
    <w:rsid w:val="009720EC"/>
    <w:rsid w:val="00974027"/>
    <w:rsid w:val="00984A6A"/>
    <w:rsid w:val="00986C62"/>
    <w:rsid w:val="009A2B40"/>
    <w:rsid w:val="009A3AD5"/>
    <w:rsid w:val="009A4717"/>
    <w:rsid w:val="009A5C98"/>
    <w:rsid w:val="009B000C"/>
    <w:rsid w:val="009B0055"/>
    <w:rsid w:val="009D2673"/>
    <w:rsid w:val="009D3D8E"/>
    <w:rsid w:val="009D6B09"/>
    <w:rsid w:val="009E15B7"/>
    <w:rsid w:val="009E34D4"/>
    <w:rsid w:val="009E5465"/>
    <w:rsid w:val="009F1B26"/>
    <w:rsid w:val="009F351B"/>
    <w:rsid w:val="009F369F"/>
    <w:rsid w:val="00A043D9"/>
    <w:rsid w:val="00A05D84"/>
    <w:rsid w:val="00A12F4B"/>
    <w:rsid w:val="00A14106"/>
    <w:rsid w:val="00A1440E"/>
    <w:rsid w:val="00A16812"/>
    <w:rsid w:val="00A31BA0"/>
    <w:rsid w:val="00A339C7"/>
    <w:rsid w:val="00A439F3"/>
    <w:rsid w:val="00A44C75"/>
    <w:rsid w:val="00A46268"/>
    <w:rsid w:val="00A47DD8"/>
    <w:rsid w:val="00A5156A"/>
    <w:rsid w:val="00A54DE1"/>
    <w:rsid w:val="00A56703"/>
    <w:rsid w:val="00A64FEC"/>
    <w:rsid w:val="00A720C9"/>
    <w:rsid w:val="00A72391"/>
    <w:rsid w:val="00A7357A"/>
    <w:rsid w:val="00A77346"/>
    <w:rsid w:val="00A82FAB"/>
    <w:rsid w:val="00A852C2"/>
    <w:rsid w:val="00A90A4E"/>
    <w:rsid w:val="00A90CAE"/>
    <w:rsid w:val="00A9413F"/>
    <w:rsid w:val="00A96B73"/>
    <w:rsid w:val="00A97112"/>
    <w:rsid w:val="00AA555D"/>
    <w:rsid w:val="00AB1EA0"/>
    <w:rsid w:val="00AB3063"/>
    <w:rsid w:val="00AB733C"/>
    <w:rsid w:val="00AC046E"/>
    <w:rsid w:val="00AC3E09"/>
    <w:rsid w:val="00AC410C"/>
    <w:rsid w:val="00AC4834"/>
    <w:rsid w:val="00AC48B9"/>
    <w:rsid w:val="00AD40BC"/>
    <w:rsid w:val="00AE1FA5"/>
    <w:rsid w:val="00AE6A80"/>
    <w:rsid w:val="00AF08C3"/>
    <w:rsid w:val="00AF1023"/>
    <w:rsid w:val="00AF15E7"/>
    <w:rsid w:val="00AF7473"/>
    <w:rsid w:val="00B01B04"/>
    <w:rsid w:val="00B0402E"/>
    <w:rsid w:val="00B2151B"/>
    <w:rsid w:val="00B236A8"/>
    <w:rsid w:val="00B257B3"/>
    <w:rsid w:val="00B463E9"/>
    <w:rsid w:val="00B475EE"/>
    <w:rsid w:val="00B528C5"/>
    <w:rsid w:val="00B56351"/>
    <w:rsid w:val="00B60662"/>
    <w:rsid w:val="00B62D8E"/>
    <w:rsid w:val="00B646A2"/>
    <w:rsid w:val="00B65EAE"/>
    <w:rsid w:val="00B73136"/>
    <w:rsid w:val="00B749F5"/>
    <w:rsid w:val="00B75098"/>
    <w:rsid w:val="00B752DA"/>
    <w:rsid w:val="00B75F34"/>
    <w:rsid w:val="00B855BE"/>
    <w:rsid w:val="00B85E1D"/>
    <w:rsid w:val="00B96999"/>
    <w:rsid w:val="00B96D64"/>
    <w:rsid w:val="00BA6AC2"/>
    <w:rsid w:val="00BC0099"/>
    <w:rsid w:val="00BC7471"/>
    <w:rsid w:val="00BD040E"/>
    <w:rsid w:val="00BD3679"/>
    <w:rsid w:val="00BD4A2D"/>
    <w:rsid w:val="00BE6FC2"/>
    <w:rsid w:val="00BF1933"/>
    <w:rsid w:val="00BF2003"/>
    <w:rsid w:val="00BF3168"/>
    <w:rsid w:val="00BF410A"/>
    <w:rsid w:val="00C03310"/>
    <w:rsid w:val="00C058E7"/>
    <w:rsid w:val="00C119CA"/>
    <w:rsid w:val="00C11B1F"/>
    <w:rsid w:val="00C16967"/>
    <w:rsid w:val="00C22E86"/>
    <w:rsid w:val="00C24353"/>
    <w:rsid w:val="00C34C03"/>
    <w:rsid w:val="00C36755"/>
    <w:rsid w:val="00C625D4"/>
    <w:rsid w:val="00C62668"/>
    <w:rsid w:val="00C6647D"/>
    <w:rsid w:val="00C75684"/>
    <w:rsid w:val="00C82778"/>
    <w:rsid w:val="00C90068"/>
    <w:rsid w:val="00C9559E"/>
    <w:rsid w:val="00C9574B"/>
    <w:rsid w:val="00C96916"/>
    <w:rsid w:val="00CA017E"/>
    <w:rsid w:val="00CA08EE"/>
    <w:rsid w:val="00CA792A"/>
    <w:rsid w:val="00CB02B3"/>
    <w:rsid w:val="00CE2560"/>
    <w:rsid w:val="00CE6414"/>
    <w:rsid w:val="00CF58C7"/>
    <w:rsid w:val="00D03E47"/>
    <w:rsid w:val="00D04322"/>
    <w:rsid w:val="00D04EAF"/>
    <w:rsid w:val="00D1585B"/>
    <w:rsid w:val="00D21694"/>
    <w:rsid w:val="00D22DDF"/>
    <w:rsid w:val="00D31D63"/>
    <w:rsid w:val="00D3286D"/>
    <w:rsid w:val="00D33147"/>
    <w:rsid w:val="00D33AC5"/>
    <w:rsid w:val="00D3421D"/>
    <w:rsid w:val="00D4335A"/>
    <w:rsid w:val="00D43DC6"/>
    <w:rsid w:val="00D5254D"/>
    <w:rsid w:val="00D52E04"/>
    <w:rsid w:val="00D5475C"/>
    <w:rsid w:val="00D63FC3"/>
    <w:rsid w:val="00D67B12"/>
    <w:rsid w:val="00D77E19"/>
    <w:rsid w:val="00D81B36"/>
    <w:rsid w:val="00D91E70"/>
    <w:rsid w:val="00D91F56"/>
    <w:rsid w:val="00D941A3"/>
    <w:rsid w:val="00D9565F"/>
    <w:rsid w:val="00D96F90"/>
    <w:rsid w:val="00DA02C3"/>
    <w:rsid w:val="00DA0E4F"/>
    <w:rsid w:val="00DB3B34"/>
    <w:rsid w:val="00DB64E4"/>
    <w:rsid w:val="00DD077A"/>
    <w:rsid w:val="00DD363E"/>
    <w:rsid w:val="00DE12CF"/>
    <w:rsid w:val="00DE4B51"/>
    <w:rsid w:val="00DF273A"/>
    <w:rsid w:val="00DF7BBE"/>
    <w:rsid w:val="00E103EA"/>
    <w:rsid w:val="00E154AC"/>
    <w:rsid w:val="00E16B6E"/>
    <w:rsid w:val="00E25B46"/>
    <w:rsid w:val="00E26273"/>
    <w:rsid w:val="00E27827"/>
    <w:rsid w:val="00E41786"/>
    <w:rsid w:val="00E45D99"/>
    <w:rsid w:val="00E57C5C"/>
    <w:rsid w:val="00E67F61"/>
    <w:rsid w:val="00E75A8F"/>
    <w:rsid w:val="00E75D19"/>
    <w:rsid w:val="00E8193E"/>
    <w:rsid w:val="00E824AE"/>
    <w:rsid w:val="00E8634E"/>
    <w:rsid w:val="00E86FE5"/>
    <w:rsid w:val="00E90571"/>
    <w:rsid w:val="00E90741"/>
    <w:rsid w:val="00E908B9"/>
    <w:rsid w:val="00E93774"/>
    <w:rsid w:val="00EA2365"/>
    <w:rsid w:val="00EA36F1"/>
    <w:rsid w:val="00EA65DD"/>
    <w:rsid w:val="00EB5363"/>
    <w:rsid w:val="00ED1D5A"/>
    <w:rsid w:val="00EE6932"/>
    <w:rsid w:val="00EF12CB"/>
    <w:rsid w:val="00EF630F"/>
    <w:rsid w:val="00EF7CF8"/>
    <w:rsid w:val="00F06DF5"/>
    <w:rsid w:val="00F11E25"/>
    <w:rsid w:val="00F17874"/>
    <w:rsid w:val="00F23B63"/>
    <w:rsid w:val="00F30012"/>
    <w:rsid w:val="00F30634"/>
    <w:rsid w:val="00F312D8"/>
    <w:rsid w:val="00F35E4D"/>
    <w:rsid w:val="00F400E0"/>
    <w:rsid w:val="00F424A1"/>
    <w:rsid w:val="00F5134B"/>
    <w:rsid w:val="00F64B6F"/>
    <w:rsid w:val="00F74FEA"/>
    <w:rsid w:val="00F81B1D"/>
    <w:rsid w:val="00F831B8"/>
    <w:rsid w:val="00F976ED"/>
    <w:rsid w:val="00FA05EA"/>
    <w:rsid w:val="00FA11D7"/>
    <w:rsid w:val="00FA39D0"/>
    <w:rsid w:val="00FA4174"/>
    <w:rsid w:val="00FB606D"/>
    <w:rsid w:val="00FC1B87"/>
    <w:rsid w:val="00FC3214"/>
    <w:rsid w:val="00FD5FD3"/>
    <w:rsid w:val="00FE316A"/>
    <w:rsid w:val="00FE3597"/>
    <w:rsid w:val="00FF2782"/>
    <w:rsid w:val="00FF3C53"/>
    <w:rsid w:val="00FF61F5"/>
    <w:rsid w:val="00FF69F2"/>
    <w:rsid w:val="5C18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25B0F"/>
  <w15:docId w15:val="{E284E672-5545-43D9-B941-26CA01B0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1058"/>
    <w:pPr>
      <w:spacing w:after="0" w:line="235" w:lineRule="auto"/>
    </w:pPr>
  </w:style>
  <w:style w:type="paragraph" w:styleId="berschrift1">
    <w:name w:val="heading 1"/>
    <w:basedOn w:val="Standard"/>
    <w:next w:val="Standard"/>
    <w:link w:val="berschrift1Zchn"/>
    <w:uiPriority w:val="9"/>
    <w:rsid w:val="002F3028"/>
    <w:pPr>
      <w:keepNext/>
      <w:keepLines/>
      <w:spacing w:before="480"/>
      <w:outlineLvl w:val="0"/>
    </w:pPr>
    <w:rPr>
      <w:rFonts w:asciiTheme="majorHAnsi" w:eastAsiaTheme="majorEastAsia" w:hAnsiTheme="majorHAnsi" w:cstheme="majorBidi"/>
      <w:b/>
      <w:bCs/>
      <w:color w:val="B77300" w:themeColor="accent1" w:themeShade="BF"/>
      <w:sz w:val="28"/>
      <w:szCs w:val="28"/>
    </w:r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qFormat/>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character" w:styleId="Hyperlink">
    <w:name w:val="Hyperlink"/>
    <w:basedOn w:val="Absatz-Standardschriftart"/>
    <w:uiPriority w:val="99"/>
    <w:unhideWhenUsed/>
    <w:rsid w:val="00A54DE1"/>
    <w:rPr>
      <w:color w:val="0000FF" w:themeColor="hyperlink"/>
      <w:u w:val="single"/>
    </w:rPr>
  </w:style>
  <w:style w:type="paragraph" w:styleId="StandardWeb">
    <w:name w:val="Normal (Web)"/>
    <w:basedOn w:val="Standard"/>
    <w:uiPriority w:val="99"/>
    <w:semiHidden/>
    <w:unhideWhenUsed/>
    <w:rsid w:val="002F30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F3028"/>
    <w:rPr>
      <w:rFonts w:asciiTheme="majorHAnsi" w:eastAsiaTheme="majorEastAsia" w:hAnsiTheme="majorHAnsi" w:cstheme="majorBidi"/>
      <w:b/>
      <w:bCs/>
      <w:color w:val="B77300" w:themeColor="accent1" w:themeShade="BF"/>
      <w:sz w:val="28"/>
      <w:szCs w:val="28"/>
    </w:rPr>
  </w:style>
  <w:style w:type="character" w:styleId="Kommentarzeichen">
    <w:name w:val="annotation reference"/>
    <w:basedOn w:val="Absatz-Standardschriftart"/>
    <w:uiPriority w:val="99"/>
    <w:semiHidden/>
    <w:unhideWhenUsed/>
    <w:rsid w:val="009D2673"/>
    <w:rPr>
      <w:sz w:val="16"/>
      <w:szCs w:val="16"/>
    </w:rPr>
  </w:style>
  <w:style w:type="paragraph" w:styleId="Kommentartext">
    <w:name w:val="annotation text"/>
    <w:basedOn w:val="Standard"/>
    <w:link w:val="KommentartextZchn"/>
    <w:uiPriority w:val="99"/>
    <w:semiHidden/>
    <w:unhideWhenUsed/>
    <w:rsid w:val="009D26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2673"/>
    <w:rPr>
      <w:sz w:val="20"/>
      <w:szCs w:val="20"/>
    </w:rPr>
  </w:style>
  <w:style w:type="paragraph" w:styleId="Kommentarthema">
    <w:name w:val="annotation subject"/>
    <w:basedOn w:val="Kommentartext"/>
    <w:next w:val="Kommentartext"/>
    <w:link w:val="KommentarthemaZchn"/>
    <w:uiPriority w:val="99"/>
    <w:semiHidden/>
    <w:unhideWhenUsed/>
    <w:rsid w:val="009D2673"/>
    <w:rPr>
      <w:b/>
      <w:bCs/>
    </w:rPr>
  </w:style>
  <w:style w:type="character" w:customStyle="1" w:styleId="KommentarthemaZchn">
    <w:name w:val="Kommentarthema Zchn"/>
    <w:basedOn w:val="KommentartextZchn"/>
    <w:link w:val="Kommentarthema"/>
    <w:uiPriority w:val="99"/>
    <w:semiHidden/>
    <w:rsid w:val="009D2673"/>
    <w:rPr>
      <w:b/>
      <w:bCs/>
      <w:sz w:val="20"/>
      <w:szCs w:val="20"/>
    </w:rPr>
  </w:style>
  <w:style w:type="character" w:customStyle="1" w:styleId="NichtaufgelsteErwhnung1">
    <w:name w:val="Nicht aufgelöste Erwähnung1"/>
    <w:basedOn w:val="Absatz-Standardschriftart"/>
    <w:uiPriority w:val="99"/>
    <w:semiHidden/>
    <w:unhideWhenUsed/>
    <w:rsid w:val="00092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98">
      <w:bodyDiv w:val="1"/>
      <w:marLeft w:val="0"/>
      <w:marRight w:val="0"/>
      <w:marTop w:val="0"/>
      <w:marBottom w:val="0"/>
      <w:divBdr>
        <w:top w:val="none" w:sz="0" w:space="0" w:color="auto"/>
        <w:left w:val="none" w:sz="0" w:space="0" w:color="auto"/>
        <w:bottom w:val="none" w:sz="0" w:space="0" w:color="auto"/>
        <w:right w:val="none" w:sz="0" w:space="0" w:color="auto"/>
      </w:divBdr>
    </w:div>
    <w:div w:id="342055067">
      <w:bodyDiv w:val="1"/>
      <w:marLeft w:val="0"/>
      <w:marRight w:val="0"/>
      <w:marTop w:val="0"/>
      <w:marBottom w:val="0"/>
      <w:divBdr>
        <w:top w:val="none" w:sz="0" w:space="0" w:color="auto"/>
        <w:left w:val="none" w:sz="0" w:space="0" w:color="auto"/>
        <w:bottom w:val="none" w:sz="0" w:space="0" w:color="auto"/>
        <w:right w:val="none" w:sz="0" w:space="0" w:color="auto"/>
      </w:divBdr>
      <w:divsChild>
        <w:div w:id="18943284">
          <w:marLeft w:val="0"/>
          <w:marRight w:val="0"/>
          <w:marTop w:val="0"/>
          <w:marBottom w:val="0"/>
          <w:divBdr>
            <w:top w:val="none" w:sz="0" w:space="0" w:color="auto"/>
            <w:left w:val="none" w:sz="0" w:space="0" w:color="auto"/>
            <w:bottom w:val="none" w:sz="0" w:space="0" w:color="auto"/>
            <w:right w:val="none" w:sz="0" w:space="0" w:color="auto"/>
          </w:divBdr>
          <w:divsChild>
            <w:div w:id="1093472741">
              <w:marLeft w:val="0"/>
              <w:marRight w:val="0"/>
              <w:marTop w:val="0"/>
              <w:marBottom w:val="0"/>
              <w:divBdr>
                <w:top w:val="none" w:sz="0" w:space="0" w:color="auto"/>
                <w:left w:val="none" w:sz="0" w:space="0" w:color="auto"/>
                <w:bottom w:val="none" w:sz="0" w:space="0" w:color="auto"/>
                <w:right w:val="none" w:sz="0" w:space="0" w:color="auto"/>
              </w:divBdr>
              <w:divsChild>
                <w:div w:id="730888429">
                  <w:marLeft w:val="0"/>
                  <w:marRight w:val="0"/>
                  <w:marTop w:val="0"/>
                  <w:marBottom w:val="0"/>
                  <w:divBdr>
                    <w:top w:val="none" w:sz="0" w:space="0" w:color="auto"/>
                    <w:left w:val="none" w:sz="0" w:space="0" w:color="auto"/>
                    <w:bottom w:val="none" w:sz="0" w:space="0" w:color="auto"/>
                    <w:right w:val="none" w:sz="0" w:space="0" w:color="auto"/>
                  </w:divBdr>
                  <w:divsChild>
                    <w:div w:id="762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5217">
      <w:bodyDiv w:val="1"/>
      <w:marLeft w:val="0"/>
      <w:marRight w:val="0"/>
      <w:marTop w:val="0"/>
      <w:marBottom w:val="0"/>
      <w:divBdr>
        <w:top w:val="none" w:sz="0" w:space="0" w:color="auto"/>
        <w:left w:val="none" w:sz="0" w:space="0" w:color="auto"/>
        <w:bottom w:val="none" w:sz="0" w:space="0" w:color="auto"/>
        <w:right w:val="none" w:sz="0" w:space="0" w:color="auto"/>
      </w:divBdr>
    </w:div>
    <w:div w:id="791675925">
      <w:bodyDiv w:val="1"/>
      <w:marLeft w:val="0"/>
      <w:marRight w:val="0"/>
      <w:marTop w:val="0"/>
      <w:marBottom w:val="0"/>
      <w:divBdr>
        <w:top w:val="none" w:sz="0" w:space="0" w:color="auto"/>
        <w:left w:val="none" w:sz="0" w:space="0" w:color="auto"/>
        <w:bottom w:val="none" w:sz="0" w:space="0" w:color="auto"/>
        <w:right w:val="none" w:sz="0" w:space="0" w:color="auto"/>
      </w:divBdr>
    </w:div>
    <w:div w:id="1988245075">
      <w:bodyDiv w:val="1"/>
      <w:marLeft w:val="0"/>
      <w:marRight w:val="0"/>
      <w:marTop w:val="0"/>
      <w:marBottom w:val="0"/>
      <w:divBdr>
        <w:top w:val="none" w:sz="0" w:space="0" w:color="auto"/>
        <w:left w:val="none" w:sz="0" w:space="0" w:color="auto"/>
        <w:bottom w:val="none" w:sz="0" w:space="0" w:color="auto"/>
        <w:right w:val="none" w:sz="0" w:space="0" w:color="auto"/>
      </w:divBdr>
      <w:divsChild>
        <w:div w:id="649677939">
          <w:marLeft w:val="0"/>
          <w:marRight w:val="0"/>
          <w:marTop w:val="0"/>
          <w:marBottom w:val="0"/>
          <w:divBdr>
            <w:top w:val="none" w:sz="0" w:space="0" w:color="auto"/>
            <w:left w:val="none" w:sz="0" w:space="0" w:color="auto"/>
            <w:bottom w:val="none" w:sz="0" w:space="0" w:color="auto"/>
            <w:right w:val="none" w:sz="0" w:space="0" w:color="auto"/>
          </w:divBdr>
          <w:divsChild>
            <w:div w:id="1666127962">
              <w:marLeft w:val="0"/>
              <w:marRight w:val="0"/>
              <w:marTop w:val="0"/>
              <w:marBottom w:val="0"/>
              <w:divBdr>
                <w:top w:val="none" w:sz="0" w:space="0" w:color="auto"/>
                <w:left w:val="none" w:sz="0" w:space="0" w:color="auto"/>
                <w:bottom w:val="none" w:sz="0" w:space="0" w:color="auto"/>
                <w:right w:val="none" w:sz="0" w:space="0" w:color="auto"/>
              </w:divBdr>
            </w:div>
            <w:div w:id="1063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brand@innogy.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AF36B5A2EBED4893AECEA68A0086ED" ma:contentTypeVersion="3" ma:contentTypeDescription="Ein neues Dokument erstellen." ma:contentTypeScope="" ma:versionID="8d3f1e1e5c30fe73cebc38aeef6a0dfd">
  <xsd:schema xmlns:xsd="http://www.w3.org/2001/XMLSchema" xmlns:xs="http://www.w3.org/2001/XMLSchema" xmlns:p="http://schemas.microsoft.com/office/2006/metadata/properties" xmlns:ns2="caf53c78-9c57-4c69-9cc4-d8f7aa047c6f" targetNamespace="http://schemas.microsoft.com/office/2006/metadata/properties" ma:root="true" ma:fieldsID="4a7bcb9c28a481c67920c41604729ca7" ns2:_="">
    <xsd:import namespace="caf53c78-9c57-4c69-9cc4-d8f7aa047c6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53c78-9c57-4c69-9cc4-d8f7aa047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DDFE-6B1E-4786-B03C-B17418215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6EF48-A357-4740-8417-14C830711A71}">
  <ds:schemaRefs>
    <ds:schemaRef ds:uri="http://schemas.microsoft.com/sharepoint/v3/contenttype/forms"/>
  </ds:schemaRefs>
</ds:datastoreItem>
</file>

<file path=customXml/itemProps3.xml><?xml version="1.0" encoding="utf-8"?>
<ds:datastoreItem xmlns:ds="http://schemas.openxmlformats.org/officeDocument/2006/customXml" ds:itemID="{E920FFA9-0A23-48F1-A6AD-B70280432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53c78-9c57-4c69-9cc4-d8f7aa047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48CD6-145F-4C9A-BF0A-822598C5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3678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Unseld, Melanie</dc:creator>
  <cp:lastModifiedBy>Müller-Detert, Henning</cp:lastModifiedBy>
  <cp:revision>8</cp:revision>
  <cp:lastPrinted>2020-09-18T12:26:00Z</cp:lastPrinted>
  <dcterms:created xsi:type="dcterms:W3CDTF">2020-09-21T11:08:00Z</dcterms:created>
  <dcterms:modified xsi:type="dcterms:W3CDTF">2020-09-25T09:03:00Z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0x0101002CAF36B5A2EBED4893AECEA68A0086ED</vt:lpwstr>
  </property>
  <property fmtid="{D5CDD505-2E9C-101B-9397-08002B2CF9AE}" pid="3" name="OS_LastOpenTime">
    <vt:lpwstr>9/25/2020 11:02:13 AM</vt:lpwstr>
  </property>
  <property fmtid="{D5CDD505-2E9C-101B-9397-08002B2CF9AE}" pid="4" name="OS_LastOpenUser">
    <vt:lpwstr>MUELLER-DETERT</vt:lpwstr>
  </property>
  <property fmtid="{D5CDD505-2E9C-101B-9397-08002B2CF9AE}" pid="5" name="OS_Übernahme">
    <vt:bool>true</vt:bool>
  </property>
  <property fmtid="{D5CDD505-2E9C-101B-9397-08002B2CF9AE}" pid="6" name="OS_AutoÜbernahme">
    <vt:bool>false</vt:bool>
  </property>
</Properties>
</file>