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157C17">
        <w:rPr>
          <w:rFonts w:ascii="Arial Narrow" w:hAnsi="Arial Narrow" w:cs="Arial"/>
          <w:sz w:val="22"/>
          <w:szCs w:val="22"/>
        </w:rPr>
        <w:t>19</w:t>
      </w:r>
      <w:r w:rsidR="005E4866">
        <w:rPr>
          <w:rFonts w:ascii="Arial Narrow" w:hAnsi="Arial Narrow" w:cs="Arial"/>
          <w:sz w:val="22"/>
          <w:szCs w:val="22"/>
        </w:rPr>
        <w:t>.</w:t>
      </w:r>
      <w:r w:rsidR="00157C17">
        <w:rPr>
          <w:rFonts w:ascii="Arial Narrow" w:hAnsi="Arial Narrow" w:cs="Arial"/>
          <w:sz w:val="22"/>
          <w:szCs w:val="22"/>
        </w:rPr>
        <w:t>10</w:t>
      </w:r>
      <w:r w:rsidR="00F23A11">
        <w:rPr>
          <w:rFonts w:ascii="Arial Narrow" w:hAnsi="Arial Narrow" w:cs="Arial"/>
          <w:sz w:val="22"/>
          <w:szCs w:val="22"/>
        </w:rPr>
        <w:t>.</w:t>
      </w:r>
      <w:r w:rsidR="0096348B">
        <w:rPr>
          <w:rFonts w:ascii="Arial Narrow" w:hAnsi="Arial Narrow" w:cs="Arial"/>
          <w:sz w:val="22"/>
          <w:szCs w:val="22"/>
        </w:rPr>
        <w:t>20</w:t>
      </w:r>
      <w:r w:rsidR="00D77485">
        <w:rPr>
          <w:rFonts w:ascii="Arial Narrow" w:hAnsi="Arial Narrow" w:cs="Arial"/>
          <w:sz w:val="22"/>
          <w:szCs w:val="22"/>
        </w:rPr>
        <w:t>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D77485">
        <w:rPr>
          <w:rFonts w:ascii="Arial Narrow" w:hAnsi="Arial Narrow" w:cs="Arial"/>
          <w:sz w:val="22"/>
          <w:szCs w:val="22"/>
        </w:rPr>
        <w:t>720</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D77485">
        <w:rPr>
          <w:rFonts w:ascii="Arial Narrow" w:hAnsi="Arial Narrow" w:cs="Arial"/>
          <w:spacing w:val="4"/>
          <w:sz w:val="22"/>
          <w:szCs w:val="22"/>
        </w:rPr>
        <w:t>4920</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D77485">
        <w:rPr>
          <w:rFonts w:ascii="Arial Narrow" w:hAnsi="Arial Narrow" w:cs="Arial"/>
          <w:spacing w:val="4"/>
          <w:sz w:val="22"/>
          <w:szCs w:val="22"/>
        </w:rPr>
        <w:t>4920</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20DC7" w:rsidRDefault="00920DC7" w:rsidP="00920DC7">
      <w:pPr>
        <w:tabs>
          <w:tab w:val="left" w:pos="9072"/>
        </w:tabs>
        <w:spacing w:line="360" w:lineRule="auto"/>
        <w:ind w:right="794"/>
        <w:rPr>
          <w:rFonts w:cs="Arial"/>
          <w:b/>
          <w:sz w:val="22"/>
          <w:szCs w:val="22"/>
        </w:rPr>
      </w:pPr>
    </w:p>
    <w:p w:rsidR="00157C17" w:rsidRDefault="00157C17" w:rsidP="00157C17">
      <w:pPr>
        <w:rPr>
          <w:b/>
          <w:sz w:val="32"/>
          <w:szCs w:val="32"/>
        </w:rPr>
      </w:pPr>
      <w:r w:rsidRPr="00BC5CFA">
        <w:rPr>
          <w:b/>
          <w:sz w:val="32"/>
          <w:szCs w:val="32"/>
        </w:rPr>
        <w:t>Förderung von Heizen mit erneuerbaren Energien auch für Unternehmen hochinteressant</w:t>
      </w:r>
    </w:p>
    <w:p w:rsidR="00157C17" w:rsidRPr="00BC5CFA" w:rsidRDefault="00157C17" w:rsidP="00157C17">
      <w:pPr>
        <w:rPr>
          <w:b/>
          <w:sz w:val="32"/>
          <w:szCs w:val="32"/>
        </w:rPr>
      </w:pPr>
    </w:p>
    <w:p w:rsidR="00157C17" w:rsidRPr="00BC5CFA" w:rsidRDefault="00157C17" w:rsidP="00157C17">
      <w:pPr>
        <w:rPr>
          <w:b/>
        </w:rPr>
      </w:pPr>
      <w:r w:rsidRPr="00BC5CFA">
        <w:rPr>
          <w:b/>
        </w:rPr>
        <w:t>WIGOS bietet Informationen und kostenfrei Impulsberatungen zum Thema</w:t>
      </w:r>
    </w:p>
    <w:p w:rsidR="00157C17" w:rsidRDefault="00157C17" w:rsidP="00157C17">
      <w:pPr>
        <w:rPr>
          <w:b/>
        </w:rPr>
      </w:pPr>
    </w:p>
    <w:p w:rsidR="00157C17" w:rsidRDefault="00157C17" w:rsidP="00157C17">
      <w:pPr>
        <w:rPr>
          <w:b/>
        </w:rPr>
      </w:pPr>
      <w:r w:rsidRPr="00BC5CFA">
        <w:rPr>
          <w:b/>
        </w:rPr>
        <w:t xml:space="preserve">Die Nutzung des Förderprogramms für Heizungsanlagen mit erneuerbaren Energien hat im vergangenen Jahr stark zugelegt. Laut dem zuständigen Bundesamt für Ausfuhrkontrolle (BAFA) haben sich die Antragszahlen im Vergleich zum Vorjahr fast verdreifacht. Darauf, dass die Förderung auch für Unternehmen hochinteressant ist, wies jetzt die Wirtschaftsförderung des Landkreises Osnabrück, WIGOS, hin. </w:t>
      </w:r>
    </w:p>
    <w:p w:rsidR="00157C17" w:rsidRPr="00BC5CFA" w:rsidRDefault="00157C17" w:rsidP="00157C17">
      <w:pPr>
        <w:rPr>
          <w:b/>
        </w:rPr>
      </w:pPr>
    </w:p>
    <w:p w:rsidR="00157C17" w:rsidRDefault="00157C17" w:rsidP="00157C17">
      <w:r w:rsidRPr="00BC5CFA">
        <w:rPr>
          <w:b/>
        </w:rPr>
        <w:t xml:space="preserve">Landkreis Osnabrück. </w:t>
      </w:r>
      <w:r>
        <w:t>„Solarthermie, Biomasse- oder Wärmepumpenanlage oder Hybridheizung: Die Möglichkeiten, eine alte Heizungsanlage zeitgemäß auszutauschen sind vielfältig“, erläutert Andre Schul</w:t>
      </w:r>
      <w:r w:rsidR="0046767C">
        <w:t>enberg beim UnternehmensService der</w:t>
      </w:r>
      <w:r>
        <w:t xml:space="preserve"> WIGOS</w:t>
      </w:r>
      <w:r w:rsidR="0046767C">
        <w:t xml:space="preserve"> </w:t>
      </w:r>
      <w:r w:rsidR="0046767C" w:rsidRPr="003472D6">
        <w:rPr>
          <w:color w:val="000000" w:themeColor="text1"/>
        </w:rPr>
        <w:t>für den östlichen Landkreis zuständig</w:t>
      </w:r>
      <w:r w:rsidRPr="003472D6">
        <w:rPr>
          <w:color w:val="000000" w:themeColor="text1"/>
        </w:rPr>
        <w:t>.</w:t>
      </w:r>
      <w:r w:rsidR="00BC3431" w:rsidRPr="003472D6">
        <w:rPr>
          <w:color w:val="000000" w:themeColor="text1"/>
        </w:rPr>
        <w:t xml:space="preserve"> „</w:t>
      </w:r>
      <w:r w:rsidR="006A5269" w:rsidRPr="003472D6">
        <w:rPr>
          <w:color w:val="000000" w:themeColor="text1"/>
        </w:rPr>
        <w:t>Bei unseren Beratungen fällt</w:t>
      </w:r>
      <w:r w:rsidR="00D4705A" w:rsidRPr="003472D6">
        <w:rPr>
          <w:color w:val="000000" w:themeColor="text1"/>
        </w:rPr>
        <w:t xml:space="preserve"> auf, dass v</w:t>
      </w:r>
      <w:r w:rsidR="00BC3431" w:rsidRPr="003472D6">
        <w:rPr>
          <w:color w:val="000000" w:themeColor="text1"/>
        </w:rPr>
        <w:t>iele Unternehmen aus dem Land</w:t>
      </w:r>
      <w:r w:rsidR="00454B4A" w:rsidRPr="003472D6">
        <w:rPr>
          <w:color w:val="000000" w:themeColor="text1"/>
        </w:rPr>
        <w:t xml:space="preserve">kreis </w:t>
      </w:r>
      <w:r w:rsidR="00D4705A" w:rsidRPr="003472D6">
        <w:rPr>
          <w:color w:val="000000" w:themeColor="text1"/>
        </w:rPr>
        <w:t>hier schon sehr gut aufgestellt</w:t>
      </w:r>
      <w:r w:rsidR="00E05E5F" w:rsidRPr="003472D6">
        <w:rPr>
          <w:color w:val="000000" w:themeColor="text1"/>
        </w:rPr>
        <w:t xml:space="preserve"> sind</w:t>
      </w:r>
      <w:r w:rsidR="00D4705A" w:rsidRPr="003472D6">
        <w:rPr>
          <w:color w:val="000000" w:themeColor="text1"/>
        </w:rPr>
        <w:t xml:space="preserve">. </w:t>
      </w:r>
      <w:r w:rsidR="003472D6" w:rsidRPr="003472D6">
        <w:rPr>
          <w:color w:val="000000" w:themeColor="text1"/>
        </w:rPr>
        <w:t>Aber auch noch nicht aktive Unternehmen sollten sich dem Thema</w:t>
      </w:r>
      <w:r w:rsidR="00E05E5F" w:rsidRPr="003472D6">
        <w:rPr>
          <w:color w:val="000000" w:themeColor="text1"/>
        </w:rPr>
        <w:t xml:space="preserve"> widmen</w:t>
      </w:r>
      <w:r w:rsidR="002B29ED">
        <w:rPr>
          <w:color w:val="000000" w:themeColor="text1"/>
        </w:rPr>
        <w:t>,</w:t>
      </w:r>
      <w:r w:rsidR="00D4705A" w:rsidRPr="003472D6">
        <w:rPr>
          <w:color w:val="000000" w:themeColor="text1"/>
        </w:rPr>
        <w:t xml:space="preserve"> </w:t>
      </w:r>
      <w:r w:rsidR="003472D6" w:rsidRPr="003472D6">
        <w:rPr>
          <w:color w:val="000000" w:themeColor="text1"/>
        </w:rPr>
        <w:t>nicht nur um</w:t>
      </w:r>
      <w:r w:rsidR="00D4705A" w:rsidRPr="003472D6">
        <w:rPr>
          <w:color w:val="000000" w:themeColor="text1"/>
        </w:rPr>
        <w:t xml:space="preserve"> Energie, </w:t>
      </w:r>
      <w:proofErr w:type="spellStart"/>
      <w:r w:rsidR="00EF3CD0">
        <w:rPr>
          <w:color w:val="000000" w:themeColor="text1"/>
        </w:rPr>
        <w:t>sonder</w:t>
      </w:r>
      <w:proofErr w:type="spellEnd"/>
      <w:r w:rsidR="00EF3CD0">
        <w:rPr>
          <w:color w:val="000000" w:themeColor="text1"/>
        </w:rPr>
        <w:t xml:space="preserve"> </w:t>
      </w:r>
      <w:bookmarkStart w:id="0" w:name="_GoBack"/>
      <w:bookmarkEnd w:id="0"/>
      <w:r w:rsidR="0046767C" w:rsidRPr="003472D6">
        <w:rPr>
          <w:color w:val="000000" w:themeColor="text1"/>
        </w:rPr>
        <w:t xml:space="preserve">auch </w:t>
      </w:r>
      <w:r w:rsidR="002B29ED">
        <w:rPr>
          <w:color w:val="000000" w:themeColor="text1"/>
        </w:rPr>
        <w:t xml:space="preserve">um </w:t>
      </w:r>
      <w:r w:rsidR="006A5269" w:rsidRPr="003472D6">
        <w:rPr>
          <w:color w:val="000000" w:themeColor="text1"/>
        </w:rPr>
        <w:t xml:space="preserve">bares Geld </w:t>
      </w:r>
      <w:r w:rsidR="003472D6" w:rsidRPr="003472D6">
        <w:rPr>
          <w:color w:val="000000" w:themeColor="text1"/>
        </w:rPr>
        <w:t xml:space="preserve">zu </w:t>
      </w:r>
      <w:r w:rsidR="00D4705A" w:rsidRPr="003472D6">
        <w:rPr>
          <w:color w:val="000000" w:themeColor="text1"/>
        </w:rPr>
        <w:t>spare</w:t>
      </w:r>
      <w:r w:rsidR="006A5269" w:rsidRPr="003472D6">
        <w:rPr>
          <w:color w:val="000000" w:themeColor="text1"/>
        </w:rPr>
        <w:t>n.“</w:t>
      </w:r>
    </w:p>
    <w:p w:rsidR="00157C17" w:rsidRDefault="00157C17" w:rsidP="00157C17"/>
    <w:p w:rsidR="00157C17" w:rsidRDefault="00157C17" w:rsidP="00157C17">
      <w:r>
        <w:t xml:space="preserve">Das Bundesprogramm „Heizen mit erneuerbaren Energien“ bietet bei einem Austausch der Anlagen im Gebäudebestand bis zu 35 Prozent Förderung. Wird hierbei eine bestehende Ölheizung außer Dienst gestellt, kann die Förderung sogar 45 Prozent betragen. Auch bei Neubauten kann das Programm genutzt werden: Hier liegt die Unterstützung bei bis zu 35 Prozent. „So können Unternehmen gleichzeitig etwas für den Klimaschutz tun und die Energiekosten für das Unternehmen senken,“ </w:t>
      </w:r>
      <w:r w:rsidRPr="003472D6">
        <w:rPr>
          <w:color w:val="000000" w:themeColor="text1"/>
        </w:rPr>
        <w:t>e</w:t>
      </w:r>
      <w:r w:rsidR="006A5269" w:rsidRPr="003472D6">
        <w:rPr>
          <w:color w:val="000000" w:themeColor="text1"/>
        </w:rPr>
        <w:t>rläutert</w:t>
      </w:r>
      <w:r w:rsidR="00E05E5F" w:rsidRPr="003472D6">
        <w:rPr>
          <w:color w:val="000000" w:themeColor="text1"/>
        </w:rPr>
        <w:t xml:space="preserve"> </w:t>
      </w:r>
      <w:r w:rsidR="006A5269" w:rsidRPr="003472D6">
        <w:rPr>
          <w:color w:val="000000" w:themeColor="text1"/>
        </w:rPr>
        <w:t>Robert Kampmann, beim UnternehmensService für den Nordkreis zu</w:t>
      </w:r>
      <w:r w:rsidR="0046767C" w:rsidRPr="003472D6">
        <w:rPr>
          <w:color w:val="000000" w:themeColor="text1"/>
        </w:rPr>
        <w:t>ständig.</w:t>
      </w:r>
      <w:r w:rsidRPr="003472D6">
        <w:rPr>
          <w:color w:val="000000" w:themeColor="text1"/>
        </w:rPr>
        <w:t xml:space="preserve"> </w:t>
      </w:r>
    </w:p>
    <w:p w:rsidR="00157C17" w:rsidRDefault="00157C17" w:rsidP="00157C17"/>
    <w:p w:rsidR="00157C17" w:rsidRPr="003472D6" w:rsidRDefault="00157C17" w:rsidP="00157C17">
      <w:pPr>
        <w:rPr>
          <w:color w:val="000000" w:themeColor="text1"/>
        </w:rPr>
      </w:pPr>
      <w:r w:rsidRPr="003472D6">
        <w:rPr>
          <w:color w:val="000000" w:themeColor="text1"/>
        </w:rPr>
        <w:t xml:space="preserve">Für </w:t>
      </w:r>
      <w:r w:rsidR="00E05E5F" w:rsidRPr="003472D6">
        <w:rPr>
          <w:color w:val="000000" w:themeColor="text1"/>
        </w:rPr>
        <w:t xml:space="preserve">kleine und mittlere </w:t>
      </w:r>
      <w:r w:rsidRPr="003472D6">
        <w:rPr>
          <w:color w:val="000000" w:themeColor="text1"/>
        </w:rPr>
        <w:t>Unternehmen</w:t>
      </w:r>
      <w:r>
        <w:t>, die sich zunächst rund um das Thema Energieeffizienz oder Solar informieren wollen, bietet die WIGOS mit Ihren kostenfreien Impulsberatungen „Energie- und Materialeffizienz“ sowie „Solar- und Photovoltaik“ ebenfalls ein passendes Angebot. „Im Rahmen unserer Impulsberatungen bes</w:t>
      </w:r>
      <w:r w:rsidR="0046767C">
        <w:t>u</w:t>
      </w:r>
      <w:r>
        <w:lastRenderedPageBreak/>
        <w:t xml:space="preserve">chen wir zusammen mit </w:t>
      </w:r>
      <w:r w:rsidRPr="003472D6">
        <w:rPr>
          <w:color w:val="000000" w:themeColor="text1"/>
        </w:rPr>
        <w:t xml:space="preserve">einem </w:t>
      </w:r>
      <w:r w:rsidR="00E05E5F" w:rsidRPr="003472D6">
        <w:rPr>
          <w:color w:val="000000" w:themeColor="text1"/>
        </w:rPr>
        <w:t xml:space="preserve">zertifizierten Energieberater </w:t>
      </w:r>
      <w:r w:rsidRPr="003472D6">
        <w:rPr>
          <w:color w:val="000000" w:themeColor="text1"/>
        </w:rPr>
        <w:t>das jeweilige Unternehmen und stellen während eines rund zweistündigen Gesprächs mit Rundgang fest, wo die größten Potenziale für den Betrieb im jeweiligen Themenbereich liegen. Das Unternehmen erhält im Nachgang dann einen Bericht mit den zusammengefassten Ergebnissen u</w:t>
      </w:r>
      <w:r w:rsidR="0046767C" w:rsidRPr="003472D6">
        <w:rPr>
          <w:color w:val="000000" w:themeColor="text1"/>
        </w:rPr>
        <w:t>nd möglichen Förderprogrammen,“ fasst Andrea Frosch vom UnternehmensService zusammen – sie betreut den Osnabrücker Südkreis.</w:t>
      </w:r>
    </w:p>
    <w:p w:rsidR="00157C17" w:rsidRDefault="00157C17" w:rsidP="00157C17"/>
    <w:p w:rsidR="00157C17" w:rsidRDefault="00157C17" w:rsidP="00157C17">
      <w:r>
        <w:t xml:space="preserve">Nähere Informationen zu den Impulsberatungen sind zu finden im Internet unter </w:t>
      </w:r>
      <w:r w:rsidRPr="00157C17">
        <w:t>www.wigos.de/impulse</w:t>
      </w:r>
      <w:r>
        <w:t>. Informationen zum Förderprogramm „Heizen mit erneuerbaren Energien“ und anderen Programmen bietet der WIGOS UnternehmensService unter der Rufnummer 0541 501 2468.</w:t>
      </w:r>
    </w:p>
    <w:p w:rsidR="00920DC7" w:rsidRDefault="00920DC7" w:rsidP="001D6D83">
      <w:pPr>
        <w:tabs>
          <w:tab w:val="left" w:pos="9072"/>
        </w:tabs>
        <w:spacing w:line="360" w:lineRule="auto"/>
        <w:ind w:right="1134"/>
        <w:rPr>
          <w:rFonts w:cs="Arial"/>
          <w:sz w:val="22"/>
          <w:szCs w:val="22"/>
        </w:rPr>
      </w:pPr>
    </w:p>
    <w:p w:rsidR="00AE38BA" w:rsidRDefault="00AE38BA" w:rsidP="001D6D83">
      <w:pPr>
        <w:tabs>
          <w:tab w:val="left" w:pos="9072"/>
        </w:tabs>
        <w:spacing w:line="360" w:lineRule="auto"/>
        <w:ind w:right="1134"/>
        <w:rPr>
          <w:rFonts w:cs="Arial"/>
          <w:sz w:val="22"/>
          <w:szCs w:val="22"/>
        </w:rPr>
      </w:pPr>
      <w:r>
        <w:rPr>
          <w:rFonts w:cs="Arial"/>
          <w:noProof/>
          <w:sz w:val="22"/>
          <w:szCs w:val="22"/>
        </w:rPr>
        <w:drawing>
          <wp:inline distT="0" distB="0" distL="0" distR="0">
            <wp:extent cx="4680585" cy="2856230"/>
            <wp:effectExtent l="0" t="0" r="5715"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Foto Schulenberg Heizungsförder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2856230"/>
                    </a:xfrm>
                    <a:prstGeom prst="rect">
                      <a:avLst/>
                    </a:prstGeom>
                  </pic:spPr>
                </pic:pic>
              </a:graphicData>
            </a:graphic>
          </wp:inline>
        </w:drawing>
      </w:r>
    </w:p>
    <w:p w:rsidR="00AE38BA" w:rsidRDefault="00AE38BA" w:rsidP="00AE38BA">
      <w:pPr>
        <w:tabs>
          <w:tab w:val="left" w:pos="9072"/>
        </w:tabs>
        <w:spacing w:line="360" w:lineRule="auto"/>
        <w:ind w:right="-142"/>
        <w:rPr>
          <w:rFonts w:cs="Arial"/>
          <w:color w:val="1F1F1F"/>
          <w:sz w:val="19"/>
          <w:szCs w:val="19"/>
          <w:shd w:val="clear" w:color="auto" w:fill="FFFFFF"/>
        </w:rPr>
      </w:pPr>
      <w:r w:rsidRPr="00AE38BA">
        <w:rPr>
          <w:rFonts w:cs="Arial"/>
          <w:color w:val="1F1F1F"/>
          <w:sz w:val="19"/>
          <w:szCs w:val="19"/>
          <w:u w:val="single"/>
          <w:shd w:val="clear" w:color="auto" w:fill="FFFFFF"/>
        </w:rPr>
        <w:t>Bildunterschrift:</w:t>
      </w:r>
      <w:r>
        <w:rPr>
          <w:rFonts w:cs="Arial"/>
          <w:color w:val="1F1F1F"/>
          <w:sz w:val="19"/>
          <w:szCs w:val="19"/>
          <w:shd w:val="clear" w:color="auto" w:fill="FFFFFF"/>
        </w:rPr>
        <w:t xml:space="preserve"> Im Rahmen der WIG</w:t>
      </w:r>
      <w:r>
        <w:rPr>
          <w:rFonts w:cs="Arial"/>
          <w:color w:val="1F1F1F"/>
          <w:sz w:val="19"/>
          <w:szCs w:val="19"/>
          <w:shd w:val="clear" w:color="auto" w:fill="FFFFFF"/>
        </w:rPr>
        <w:t>OS-Impulsgespräche sind auch ver</w:t>
      </w:r>
      <w:r>
        <w:rPr>
          <w:rFonts w:cs="Arial"/>
          <w:color w:val="1F1F1F"/>
          <w:sz w:val="19"/>
          <w:szCs w:val="19"/>
          <w:shd w:val="clear" w:color="auto" w:fill="FFFFFF"/>
        </w:rPr>
        <w:t xml:space="preserve">altete Heizungsanlagen regelmäßig Thema. </w:t>
      </w:r>
    </w:p>
    <w:p w:rsidR="00AE38BA" w:rsidRDefault="00AE38BA" w:rsidP="00AE38BA">
      <w:pPr>
        <w:tabs>
          <w:tab w:val="left" w:pos="9072"/>
        </w:tabs>
        <w:spacing w:line="360" w:lineRule="auto"/>
        <w:ind w:right="-142"/>
        <w:rPr>
          <w:rFonts w:cs="Arial"/>
          <w:color w:val="1F1F1F"/>
          <w:sz w:val="19"/>
          <w:szCs w:val="19"/>
          <w:shd w:val="clear" w:color="auto" w:fill="FFFFFF"/>
        </w:rPr>
      </w:pPr>
    </w:p>
    <w:p w:rsidR="00AE38BA" w:rsidRDefault="00AE38BA" w:rsidP="00AE38BA">
      <w:pPr>
        <w:tabs>
          <w:tab w:val="left" w:pos="9072"/>
        </w:tabs>
        <w:spacing w:line="360" w:lineRule="auto"/>
        <w:ind w:right="-142"/>
        <w:rPr>
          <w:rFonts w:cs="Arial"/>
          <w:sz w:val="22"/>
          <w:szCs w:val="22"/>
        </w:rPr>
      </w:pPr>
      <w:r>
        <w:rPr>
          <w:rFonts w:cs="Arial"/>
          <w:color w:val="1F1F1F"/>
          <w:sz w:val="19"/>
          <w:szCs w:val="19"/>
          <w:shd w:val="clear" w:color="auto" w:fill="FFFFFF"/>
        </w:rPr>
        <w:t>Foto: Eckhard Wiebrock/Archiv</w:t>
      </w:r>
    </w:p>
    <w:p w:rsidR="00AE38BA" w:rsidRDefault="00AE38BA" w:rsidP="001D6D83">
      <w:pPr>
        <w:tabs>
          <w:tab w:val="left" w:pos="9072"/>
        </w:tabs>
        <w:spacing w:line="360" w:lineRule="auto"/>
        <w:ind w:right="1134"/>
        <w:rPr>
          <w:rFonts w:cs="Arial"/>
          <w:sz w:val="22"/>
          <w:szCs w:val="22"/>
        </w:rPr>
      </w:pPr>
    </w:p>
    <w:p w:rsidR="00AE38BA" w:rsidRDefault="00AE38BA" w:rsidP="001D6D83">
      <w:pPr>
        <w:tabs>
          <w:tab w:val="left" w:pos="9072"/>
        </w:tabs>
        <w:spacing w:line="360" w:lineRule="auto"/>
        <w:ind w:right="1134"/>
        <w:rPr>
          <w:rFonts w:cs="Arial"/>
          <w:sz w:val="22"/>
          <w:szCs w:val="22"/>
        </w:rPr>
      </w:pPr>
    </w:p>
    <w:p w:rsidR="00AE38BA" w:rsidRDefault="00AE38BA" w:rsidP="001D6D83">
      <w:pPr>
        <w:tabs>
          <w:tab w:val="left" w:pos="9072"/>
        </w:tabs>
        <w:spacing w:line="360" w:lineRule="auto"/>
        <w:ind w:right="1134"/>
        <w:rPr>
          <w:rFonts w:cs="Arial"/>
          <w:sz w:val="22"/>
          <w:szCs w:val="22"/>
        </w:rPr>
      </w:pPr>
    </w:p>
    <w:p w:rsidR="00AE38BA" w:rsidRPr="001D6D83" w:rsidRDefault="00AE38BA" w:rsidP="001D6D83">
      <w:pPr>
        <w:tabs>
          <w:tab w:val="left" w:pos="9072"/>
        </w:tabs>
        <w:spacing w:line="360" w:lineRule="auto"/>
        <w:ind w:right="1134"/>
        <w:rPr>
          <w:rFonts w:cs="Arial"/>
          <w:sz w:val="22"/>
          <w:szCs w:val="22"/>
        </w:rPr>
      </w:pPr>
    </w:p>
    <w:sectPr w:rsidR="00AE38BA" w:rsidRPr="001D6D83"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485" w:rsidRDefault="00110485">
      <w:r>
        <w:separator/>
      </w:r>
    </w:p>
  </w:endnote>
  <w:endnote w:type="continuationSeparator" w:id="0">
    <w:p w:rsidR="00110485" w:rsidRDefault="0011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6B11A2F8" wp14:editId="1EA5E1FB">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485" w:rsidRDefault="00110485">
      <w:r>
        <w:separator/>
      </w:r>
    </w:p>
  </w:footnote>
  <w:footnote w:type="continuationSeparator" w:id="0">
    <w:p w:rsidR="00110485" w:rsidRDefault="00110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84036"/>
    <w:rsid w:val="000926F7"/>
    <w:rsid w:val="000C4236"/>
    <w:rsid w:val="000C6D44"/>
    <w:rsid w:val="000D04A8"/>
    <w:rsid w:val="000D5C18"/>
    <w:rsid w:val="000E0DB0"/>
    <w:rsid w:val="000F6311"/>
    <w:rsid w:val="00101A20"/>
    <w:rsid w:val="00110485"/>
    <w:rsid w:val="0012030E"/>
    <w:rsid w:val="00135CFC"/>
    <w:rsid w:val="00152F40"/>
    <w:rsid w:val="00157C17"/>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655A"/>
    <w:rsid w:val="002740C9"/>
    <w:rsid w:val="0029148B"/>
    <w:rsid w:val="002B29ED"/>
    <w:rsid w:val="002D38E4"/>
    <w:rsid w:val="002F5C47"/>
    <w:rsid w:val="0031535C"/>
    <w:rsid w:val="00324DFF"/>
    <w:rsid w:val="0033647A"/>
    <w:rsid w:val="003472D6"/>
    <w:rsid w:val="003B3B41"/>
    <w:rsid w:val="003C53E0"/>
    <w:rsid w:val="003D7E50"/>
    <w:rsid w:val="003F77F1"/>
    <w:rsid w:val="00412B3E"/>
    <w:rsid w:val="0044285C"/>
    <w:rsid w:val="00454B4A"/>
    <w:rsid w:val="00461716"/>
    <w:rsid w:val="0046767C"/>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269"/>
    <w:rsid w:val="006A5830"/>
    <w:rsid w:val="006C1516"/>
    <w:rsid w:val="006D029B"/>
    <w:rsid w:val="006F4CA7"/>
    <w:rsid w:val="006F6497"/>
    <w:rsid w:val="007208B4"/>
    <w:rsid w:val="00742055"/>
    <w:rsid w:val="00755887"/>
    <w:rsid w:val="00774B41"/>
    <w:rsid w:val="007B0214"/>
    <w:rsid w:val="007C6D3A"/>
    <w:rsid w:val="007D43B8"/>
    <w:rsid w:val="007E66B8"/>
    <w:rsid w:val="007F7597"/>
    <w:rsid w:val="00802F26"/>
    <w:rsid w:val="00813A0C"/>
    <w:rsid w:val="008212C7"/>
    <w:rsid w:val="008241E0"/>
    <w:rsid w:val="0083107C"/>
    <w:rsid w:val="008324A7"/>
    <w:rsid w:val="008412FE"/>
    <w:rsid w:val="00841AD9"/>
    <w:rsid w:val="00853E76"/>
    <w:rsid w:val="008709EE"/>
    <w:rsid w:val="00874C61"/>
    <w:rsid w:val="00890DA0"/>
    <w:rsid w:val="008E0D21"/>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C5710"/>
    <w:rsid w:val="00AD276D"/>
    <w:rsid w:val="00AE116B"/>
    <w:rsid w:val="00AE38BA"/>
    <w:rsid w:val="00AF660B"/>
    <w:rsid w:val="00B00D93"/>
    <w:rsid w:val="00B35C89"/>
    <w:rsid w:val="00B36A39"/>
    <w:rsid w:val="00B51989"/>
    <w:rsid w:val="00B55048"/>
    <w:rsid w:val="00B56326"/>
    <w:rsid w:val="00B61265"/>
    <w:rsid w:val="00B7528C"/>
    <w:rsid w:val="00B77C30"/>
    <w:rsid w:val="00B9699F"/>
    <w:rsid w:val="00BA335B"/>
    <w:rsid w:val="00BC3431"/>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4705A"/>
    <w:rsid w:val="00D51299"/>
    <w:rsid w:val="00D65DFA"/>
    <w:rsid w:val="00D77485"/>
    <w:rsid w:val="00D92E5F"/>
    <w:rsid w:val="00DA1B37"/>
    <w:rsid w:val="00DB6269"/>
    <w:rsid w:val="00DB724E"/>
    <w:rsid w:val="00DC4CEB"/>
    <w:rsid w:val="00DC68B3"/>
    <w:rsid w:val="00DC6DF2"/>
    <w:rsid w:val="00DE2E37"/>
    <w:rsid w:val="00DF337D"/>
    <w:rsid w:val="00DF7C06"/>
    <w:rsid w:val="00E01651"/>
    <w:rsid w:val="00E01D40"/>
    <w:rsid w:val="00E044C2"/>
    <w:rsid w:val="00E05E5F"/>
    <w:rsid w:val="00E1423B"/>
    <w:rsid w:val="00E20523"/>
    <w:rsid w:val="00E2306C"/>
    <w:rsid w:val="00E41D80"/>
    <w:rsid w:val="00E449A3"/>
    <w:rsid w:val="00E65AD5"/>
    <w:rsid w:val="00E7005D"/>
    <w:rsid w:val="00E8284B"/>
    <w:rsid w:val="00E9576C"/>
    <w:rsid w:val="00EB5C78"/>
    <w:rsid w:val="00ED1AA3"/>
    <w:rsid w:val="00EE570F"/>
    <w:rsid w:val="00EF3CD0"/>
    <w:rsid w:val="00F13B81"/>
    <w:rsid w:val="00F16104"/>
    <w:rsid w:val="00F16237"/>
    <w:rsid w:val="00F228E1"/>
    <w:rsid w:val="00F23A11"/>
    <w:rsid w:val="00F42A6B"/>
    <w:rsid w:val="00F43A7F"/>
    <w:rsid w:val="00F463B4"/>
    <w:rsid w:val="00F653E1"/>
    <w:rsid w:val="00F66A9D"/>
    <w:rsid w:val="00F73A36"/>
    <w:rsid w:val="00F81C19"/>
    <w:rsid w:val="00FA0855"/>
    <w:rsid w:val="00FC391F"/>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2D2F75D7"/>
  <w15:docId w15:val="{BE2199DA-509C-4DC3-8EE5-FD176FEF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686E0-8824-486C-AD2A-6A8FF26CB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6</cp:revision>
  <cp:lastPrinted>2020-10-20T09:02:00Z</cp:lastPrinted>
  <dcterms:created xsi:type="dcterms:W3CDTF">2020-10-20T09:08:00Z</dcterms:created>
  <dcterms:modified xsi:type="dcterms:W3CDTF">2020-10-22T14:51:00Z</dcterms:modified>
</cp:coreProperties>
</file>