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6F39" w14:textId="5C696CAA" w:rsidR="00C56881" w:rsidRDefault="00C12342" w:rsidP="00C4344F">
      <w:pPr>
        <w:spacing w:after="0"/>
      </w:pPr>
      <w:r>
        <w:rPr>
          <w:rFonts w:ascii="Calibri" w:hAnsi="Calibri"/>
          <w:sz w:val="28"/>
          <w:szCs w:val="28"/>
        </w:rPr>
        <w:t>PRESSEMITTEILUNG</w:t>
      </w:r>
    </w:p>
    <w:p w14:paraId="2497D5C9" w14:textId="77777777" w:rsidR="00C12342" w:rsidRPr="00C36C6F" w:rsidRDefault="00C12342" w:rsidP="00C4344F">
      <w:pPr>
        <w:spacing w:after="0"/>
      </w:pPr>
    </w:p>
    <w:p w14:paraId="3E68E4E6" w14:textId="53F6B15E" w:rsidR="00C56881" w:rsidRPr="00C12342" w:rsidRDefault="00403403" w:rsidP="00C4344F">
      <w:pPr>
        <w:spacing w:after="0"/>
        <w:rPr>
          <w:b/>
          <w:bCs/>
          <w:sz w:val="28"/>
          <w:szCs w:val="28"/>
        </w:rPr>
      </w:pPr>
      <w:r>
        <w:rPr>
          <w:b/>
          <w:bCs/>
          <w:sz w:val="28"/>
          <w:szCs w:val="28"/>
        </w:rPr>
        <w:t>„</w:t>
      </w:r>
      <w:r w:rsidR="00C56881" w:rsidRPr="00C12342">
        <w:rPr>
          <w:b/>
          <w:bCs/>
          <w:sz w:val="28"/>
          <w:szCs w:val="28"/>
        </w:rPr>
        <w:t>Zu Hause gesund</w:t>
      </w:r>
      <w:r>
        <w:rPr>
          <w:b/>
          <w:bCs/>
          <w:sz w:val="28"/>
          <w:szCs w:val="28"/>
        </w:rPr>
        <w:t>“</w:t>
      </w:r>
      <w:r w:rsidR="0099001B">
        <w:rPr>
          <w:b/>
          <w:bCs/>
          <w:sz w:val="28"/>
          <w:szCs w:val="28"/>
        </w:rPr>
        <w:t xml:space="preserve"> </w:t>
      </w:r>
      <w:r w:rsidR="006476FD">
        <w:rPr>
          <w:b/>
          <w:bCs/>
          <w:sz w:val="28"/>
          <w:szCs w:val="28"/>
        </w:rPr>
        <w:t>–</w:t>
      </w:r>
      <w:r w:rsidR="0099001B">
        <w:rPr>
          <w:b/>
          <w:bCs/>
          <w:sz w:val="28"/>
          <w:szCs w:val="28"/>
        </w:rPr>
        <w:t xml:space="preserve"> </w:t>
      </w:r>
      <w:r w:rsidR="008E31FA">
        <w:rPr>
          <w:b/>
          <w:bCs/>
          <w:sz w:val="28"/>
          <w:szCs w:val="28"/>
        </w:rPr>
        <w:t xml:space="preserve">täglich </w:t>
      </w:r>
      <w:r w:rsidR="006476FD">
        <w:rPr>
          <w:b/>
          <w:bCs/>
          <w:sz w:val="28"/>
          <w:szCs w:val="28"/>
        </w:rPr>
        <w:t>digitale Gesundheitsangebote</w:t>
      </w:r>
      <w:r w:rsidR="00CE1905">
        <w:rPr>
          <w:b/>
          <w:bCs/>
          <w:sz w:val="28"/>
          <w:szCs w:val="28"/>
        </w:rPr>
        <w:t xml:space="preserve"> kostenlos</w:t>
      </w:r>
      <w:r w:rsidR="00252096">
        <w:rPr>
          <w:b/>
          <w:bCs/>
          <w:sz w:val="28"/>
          <w:szCs w:val="28"/>
        </w:rPr>
        <w:t xml:space="preserve"> nutzen</w:t>
      </w:r>
    </w:p>
    <w:p w14:paraId="217E3E51" w14:textId="77777777" w:rsidR="00C12342" w:rsidRPr="00C4344F" w:rsidRDefault="00C12342" w:rsidP="00286215">
      <w:pPr>
        <w:spacing w:after="0" w:line="240" w:lineRule="auto"/>
      </w:pPr>
    </w:p>
    <w:p w14:paraId="747FD058" w14:textId="0987595E" w:rsidR="007243FD" w:rsidRDefault="000248C0">
      <w:r>
        <w:rPr>
          <w:i/>
          <w:iCs/>
        </w:rPr>
        <w:t>Osnabrück</w:t>
      </w:r>
      <w:r w:rsidR="00605486" w:rsidRPr="00605486">
        <w:rPr>
          <w:i/>
          <w:iCs/>
        </w:rPr>
        <w:t>/</w:t>
      </w:r>
      <w:r w:rsidR="00442AB0">
        <w:rPr>
          <w:i/>
          <w:iCs/>
        </w:rPr>
        <w:t>23</w:t>
      </w:r>
      <w:r w:rsidR="00605486" w:rsidRPr="00605486">
        <w:rPr>
          <w:i/>
          <w:iCs/>
        </w:rPr>
        <w:t>.0</w:t>
      </w:r>
      <w:r w:rsidR="00442AB0">
        <w:rPr>
          <w:i/>
          <w:iCs/>
        </w:rPr>
        <w:t>2.2021</w:t>
      </w:r>
      <w:r w:rsidR="00605486" w:rsidRPr="00605486">
        <w:rPr>
          <w:i/>
          <w:iCs/>
        </w:rPr>
        <w:t>:</w:t>
      </w:r>
      <w:r w:rsidR="00605486">
        <w:t xml:space="preserve"> </w:t>
      </w:r>
      <w:r w:rsidR="00C56881">
        <w:t>A</w:t>
      </w:r>
      <w:r w:rsidR="00442AB0">
        <w:t>b dem 24</w:t>
      </w:r>
      <w:r w:rsidR="00C56881" w:rsidRPr="00C56881">
        <w:t xml:space="preserve">. </w:t>
      </w:r>
      <w:r w:rsidR="00442AB0">
        <w:t>Februar 2021</w:t>
      </w:r>
      <w:r w:rsidR="00C56881" w:rsidRPr="00C56881">
        <w:t xml:space="preserve"> </w:t>
      </w:r>
      <w:r w:rsidR="00E34F6D">
        <w:t>bietet die Landesvereinigung für Gesundheit &amp; Akademie</w:t>
      </w:r>
      <w:r w:rsidR="0025462E">
        <w:t xml:space="preserve"> für Sozialmedizin Niedersachsen e. V.</w:t>
      </w:r>
      <w:r w:rsidR="003F0489">
        <w:t xml:space="preserve"> wieder</w:t>
      </w:r>
      <w:r w:rsidR="0025462E">
        <w:t xml:space="preserve"> kostenlose </w:t>
      </w:r>
      <w:r w:rsidR="00F925F3">
        <w:t xml:space="preserve">digitale </w:t>
      </w:r>
      <w:r w:rsidR="000A6673">
        <w:t>Gesundheitsangebote</w:t>
      </w:r>
      <w:r w:rsidR="00442AB0">
        <w:t xml:space="preserve"> an</w:t>
      </w:r>
      <w:r w:rsidR="000A6673">
        <w:t xml:space="preserve">. </w:t>
      </w:r>
      <w:r w:rsidR="0025279E">
        <w:t>In den</w:t>
      </w:r>
      <w:r w:rsidR="002B693B">
        <w:t xml:space="preserve"> einstündigen </w:t>
      </w:r>
      <w:r w:rsidR="007243FD">
        <w:t>Online-Kurse</w:t>
      </w:r>
      <w:r w:rsidR="00F925F3">
        <w:t>n</w:t>
      </w:r>
      <w:r w:rsidR="007243FD">
        <w:t xml:space="preserve"> </w:t>
      </w:r>
      <w:r w:rsidR="00A262D7">
        <w:t>werden</w:t>
      </w:r>
      <w:r w:rsidR="0025279E">
        <w:t xml:space="preserve"> </w:t>
      </w:r>
      <w:r w:rsidR="00232CC6">
        <w:t>versch</w:t>
      </w:r>
      <w:r w:rsidR="00442AB0">
        <w:t>iedene Themen vorgestellt, die thematisch auf die „Stärkung der Gesundheit während der Corona-Zeit“ abzielen</w:t>
      </w:r>
      <w:r w:rsidR="004448F4">
        <w:t xml:space="preserve">. </w:t>
      </w:r>
      <w:r w:rsidR="00AF2ADF" w:rsidRPr="00C56881">
        <w:t xml:space="preserve">Das Angebot </w:t>
      </w:r>
      <w:r w:rsidR="00B8712E">
        <w:t>richtet sich an</w:t>
      </w:r>
      <w:r w:rsidR="00AF2ADF" w:rsidRPr="00C56881">
        <w:t xml:space="preserve"> </w:t>
      </w:r>
      <w:r w:rsidR="00751FCC">
        <w:t xml:space="preserve">Ratsuchende in Jobcentern und Arbeitsagenturen </w:t>
      </w:r>
      <w:r w:rsidR="00B8712E">
        <w:t xml:space="preserve">und wird im Rahmen des Projektes „Verzahnung von Arbeits- und Gesundheitsförderung in der kommunalen Lebenswelt“ </w:t>
      </w:r>
      <w:r w:rsidR="00C22114">
        <w:t xml:space="preserve">über das GKV-Bündnis </w:t>
      </w:r>
      <w:r w:rsidR="006F7C69">
        <w:t xml:space="preserve">für Gesundheit </w:t>
      </w:r>
      <w:r w:rsidR="00B8712E">
        <w:t>finanziert.</w:t>
      </w:r>
      <w:r w:rsidR="00D564CE">
        <w:t xml:space="preserve"> </w:t>
      </w:r>
      <w:r w:rsidR="00D564CE" w:rsidRPr="00867B52">
        <w:rPr>
          <w:b/>
        </w:rPr>
        <w:t>Die MaßArbeit unterstützt als verantwortliches Jobcenter im Landkreis Osnabrück aktiv die Förderung präventiver Gesundheitsangebote.</w:t>
      </w:r>
      <w:r w:rsidR="00D564CE">
        <w:t xml:space="preserve"> </w:t>
      </w:r>
    </w:p>
    <w:p w14:paraId="1A7D9FDA" w14:textId="74E73F4F" w:rsidR="00815569" w:rsidRDefault="003B123D">
      <w:r>
        <w:t xml:space="preserve">Die </w:t>
      </w:r>
      <w:r w:rsidR="00442494">
        <w:t>anhaltende Pandemie</w:t>
      </w:r>
      <w:r>
        <w:t xml:space="preserve"> </w:t>
      </w:r>
      <w:r w:rsidR="00D84B31">
        <w:t xml:space="preserve">stellt viele Menschen </w:t>
      </w:r>
      <w:r w:rsidR="00C4070F">
        <w:t>vor ungewohnte, teils sehr schwierige Herausforderungen: die Angst vor der Ansteckung, die Reduzierung sozialer Kontakte,</w:t>
      </w:r>
      <w:r w:rsidR="00471ACC">
        <w:t xml:space="preserve"> Unsicherheiten und Ängste, die es auszuhalten gilt. </w:t>
      </w:r>
      <w:r w:rsidR="00270E7B">
        <w:t xml:space="preserve">Gerade jetzt ist es wichtig, das gesundheitliche und seelische Wohlbefinden zu stärken. </w:t>
      </w:r>
      <w:r w:rsidR="00403403">
        <w:t xml:space="preserve">„Zu Hause </w:t>
      </w:r>
      <w:r w:rsidR="00A17E9A">
        <w:t>g</w:t>
      </w:r>
      <w:r w:rsidR="00403403">
        <w:t xml:space="preserve">esund“ </w:t>
      </w:r>
      <w:r w:rsidR="00270E7B">
        <w:t xml:space="preserve">möchte </w:t>
      </w:r>
      <w:r w:rsidR="0057534F">
        <w:t>Ratsuchende in Jobcentern und Arbeitsagenturen</w:t>
      </w:r>
      <w:r w:rsidR="00CA2903">
        <w:t xml:space="preserve"> </w:t>
      </w:r>
      <w:r w:rsidR="00403403">
        <w:t>dabei unterstützen.</w:t>
      </w:r>
      <w:bookmarkStart w:id="0" w:name="_GoBack"/>
      <w:bookmarkEnd w:id="0"/>
    </w:p>
    <w:p w14:paraId="47497537" w14:textId="1F32489C" w:rsidR="00980186" w:rsidRDefault="00C56881">
      <w:r w:rsidRPr="00C56881">
        <w:t>Alle Kurse sind kostenlos</w:t>
      </w:r>
      <w:r w:rsidR="00DD211D">
        <w:t xml:space="preserve">, </w:t>
      </w:r>
      <w:r w:rsidRPr="00C56881">
        <w:t>freiwillig</w:t>
      </w:r>
      <w:r w:rsidR="00DD211D">
        <w:t xml:space="preserve"> und werden live von </w:t>
      </w:r>
      <w:r w:rsidR="00132C9E">
        <w:t>den</w:t>
      </w:r>
      <w:r w:rsidR="00DD211D">
        <w:t xml:space="preserve"> Kursleitungen durchgeführt.</w:t>
      </w:r>
      <w:r w:rsidRPr="00C56881">
        <w:t xml:space="preserve"> </w:t>
      </w:r>
      <w:r w:rsidR="00DD211D" w:rsidRPr="00C56881">
        <w:t xml:space="preserve">Zur Teilnahme </w:t>
      </w:r>
      <w:r w:rsidR="00CA2903">
        <w:t>wird ein</w:t>
      </w:r>
      <w:r w:rsidR="00DD211D" w:rsidRPr="00C56881">
        <w:t xml:space="preserve"> Internetzugang oder ein Telefon</w:t>
      </w:r>
      <w:r w:rsidR="00CA2903">
        <w:t xml:space="preserve"> benötigt</w:t>
      </w:r>
      <w:r w:rsidR="00DD211D" w:rsidRPr="00C56881">
        <w:t xml:space="preserve">. </w:t>
      </w:r>
      <w:r w:rsidR="006556F0">
        <w:t xml:space="preserve">Die Teilnehmenden </w:t>
      </w:r>
      <w:r w:rsidR="00DD211D" w:rsidRPr="00C56881">
        <w:t>können</w:t>
      </w:r>
      <w:r w:rsidR="00E46B6C">
        <w:t>, wenn sie möchten,</w:t>
      </w:r>
      <w:r w:rsidR="00DD211D" w:rsidRPr="00C56881">
        <w:t xml:space="preserve"> anonym (ohne Mikrofon und Kamera) mitmachen.</w:t>
      </w:r>
      <w:r w:rsidRPr="00C56881">
        <w:t xml:space="preserve"> </w:t>
      </w:r>
      <w:r w:rsidR="0092202F">
        <w:t>Der</w:t>
      </w:r>
      <w:r w:rsidR="00980186">
        <w:t xml:space="preserve"> Kursplan </w:t>
      </w:r>
      <w:r w:rsidR="001F1CAB">
        <w:t xml:space="preserve">sowie </w:t>
      </w:r>
      <w:r w:rsidR="009978AD">
        <w:t>weitere Informationen</w:t>
      </w:r>
      <w:r w:rsidR="001F1CAB">
        <w:t xml:space="preserve"> zur </w:t>
      </w:r>
      <w:r w:rsidR="00C450E4">
        <w:t>Anmeldung</w:t>
      </w:r>
      <w:r w:rsidR="001F1CAB">
        <w:t xml:space="preserve"> </w:t>
      </w:r>
      <w:r w:rsidR="00AE4320">
        <w:t xml:space="preserve">sind </w:t>
      </w:r>
      <w:r w:rsidR="00980186">
        <w:t>auf folgender Internetseite</w:t>
      </w:r>
      <w:r w:rsidR="00AE4320">
        <w:t xml:space="preserve"> zu finden</w:t>
      </w:r>
      <w:r w:rsidR="00980186">
        <w:t xml:space="preserve">: </w:t>
      </w:r>
      <w:hyperlink r:id="rId9" w:history="1">
        <w:r w:rsidR="00736BF0" w:rsidRPr="00AB0227">
          <w:rPr>
            <w:rStyle w:val="Hyperlink"/>
          </w:rPr>
          <w:t>https://www.gesundheit-nds.de/zuhausegesund</w:t>
        </w:r>
      </w:hyperlink>
    </w:p>
    <w:p w14:paraId="24B104FD" w14:textId="77777777" w:rsidR="00C12342" w:rsidRPr="00DB223C" w:rsidRDefault="00C12342" w:rsidP="00C12342">
      <w:pPr>
        <w:rPr>
          <w:rFonts w:cstheme="minorHAnsi"/>
          <w:b/>
          <w:u w:val="single"/>
        </w:rPr>
      </w:pPr>
      <w:r w:rsidRPr="00DB223C">
        <w:rPr>
          <w:rFonts w:cstheme="minorHAnsi"/>
          <w:b/>
          <w:u w:val="single"/>
        </w:rPr>
        <w:t>Hintergrund:</w:t>
      </w:r>
    </w:p>
    <w:p w14:paraId="361916C8" w14:textId="77777777" w:rsidR="00C12342" w:rsidRPr="00DB223C" w:rsidRDefault="00C12342" w:rsidP="00C12342">
      <w:pPr>
        <w:rPr>
          <w:rFonts w:cstheme="minorHAnsi"/>
        </w:rPr>
      </w:pPr>
      <w:r w:rsidRPr="00DB223C">
        <w:rPr>
          <w:rFonts w:cstheme="minorHAnsi"/>
        </w:rPr>
        <w:t xml:space="preserve">Die verstärkte Zusammenarbeit von Krankenkassen und Kommunen im Rahmen nachhaltiger Strukturen geschieht im Zuge der Umsetzung des Präventionsgesetzes, das am 25.07.2015 in Kraft getreten ist. Es setzt einen besonderen Schwerpunkt auf Präventions- und Gesundheitsförderung in Lebenswelten. Gesetzliche Krankenkassen und ihre Kooperationspartner sollen gemeinsam noch stärker als bisher mit Präventions- und Gesundheitsförderungsmaßnahmen auf Menschen in bestimmten Lebenslagen zugehen. Dazu werden zum einen nachhaltige kommunale Strukturen zur Prävention und Gesundheitsförderung in den Lebenswelten auf- und ausgebaut. Zum anderen werden kassenübergreifende Projekte entwickelt und umgesetzt. Der Name GKV-Bündnis für Gesundheit bündelt alle Projekte und Maßnahmen zur Umsetzung dieser Ziele. </w:t>
      </w:r>
    </w:p>
    <w:p w14:paraId="3D0412BC" w14:textId="77777777" w:rsidR="00C12342" w:rsidRPr="00DB223C" w:rsidRDefault="00C12342" w:rsidP="00C12342">
      <w:pPr>
        <w:rPr>
          <w:rFonts w:cstheme="minorHAnsi"/>
        </w:rPr>
      </w:pPr>
      <w:r w:rsidRPr="00DB223C">
        <w:rPr>
          <w:rFonts w:cstheme="minorHAnsi"/>
          <w:b/>
          <w:color w:val="C71217"/>
        </w:rPr>
        <w:t xml:space="preserve">Über das GKV-Bündnis für </w:t>
      </w:r>
      <w:r w:rsidRPr="00DB223C">
        <w:rPr>
          <w:rFonts w:cstheme="minorHAnsi"/>
          <w:b/>
          <w:caps/>
          <w:color w:val="C71217"/>
        </w:rPr>
        <w:t>Gesundheit</w:t>
      </w:r>
      <w:r w:rsidRPr="00DB223C">
        <w:rPr>
          <w:rFonts w:cstheme="minorHAnsi"/>
          <w:b/>
          <w:color w:val="C71217"/>
        </w:rPr>
        <w:t>:</w:t>
      </w:r>
    </w:p>
    <w:p w14:paraId="3A889460" w14:textId="6E3EB8DE" w:rsidR="00C12342" w:rsidRPr="00C36C6F" w:rsidRDefault="00C12342" w:rsidP="00C36C6F">
      <w:pPr>
        <w:pBdr>
          <w:top w:val="dotted" w:sz="8" w:space="1" w:color="7F7F7F" w:themeColor="text1" w:themeTint="80"/>
          <w:left w:val="dotted" w:sz="8" w:space="4" w:color="7F7F7F" w:themeColor="text1" w:themeTint="80"/>
          <w:bottom w:val="dotted" w:sz="8" w:space="1" w:color="7F7F7F" w:themeColor="text1" w:themeTint="80"/>
          <w:right w:val="dotted" w:sz="8" w:space="4" w:color="7F7F7F" w:themeColor="text1" w:themeTint="80"/>
        </w:pBdr>
        <w:rPr>
          <w:rFonts w:cstheme="minorHAnsi"/>
        </w:rPr>
      </w:pPr>
      <w:r w:rsidRPr="00DB223C">
        <w:rPr>
          <w:rFonts w:cstheme="minorHAnsi"/>
        </w:rPr>
        <w:t xml:space="preserve">Das GKV-Bündnis für Gesundheit ist eine gemeinsame Initiative der gesetzlichen Krankenkassen zur Weiterentwicklung und Umsetzung von Gesundheitsförderung und Prävention in Lebenswelten. Das Bündnis fördert dabei u. a. Strukturaufbau und Vernetzungsprozesse, die Entwicklung und Erprobung gesundheitsfördernder Konzepte, insbesondere für sozial und gesundheitlich benachteiligte Zielgruppen, sowie Maßnahmen zur Qualitätssicherung und wissenschaftlichen Evaluation. Der GKV-Spitzenverband hat gemäß § 20a Abs. 3 und 4 SGB V die Bundeszentrale für gesundheitliche </w:t>
      </w:r>
      <w:r w:rsidRPr="00DB223C">
        <w:rPr>
          <w:rFonts w:cstheme="minorHAnsi"/>
        </w:rPr>
        <w:lastRenderedPageBreak/>
        <w:t>Aufklärung damit beauftragt, die Aufgaben des GKV-Bündnisses für Gesundheit mit Mitteln der Krankenkassen umzusetzen.</w:t>
      </w:r>
    </w:p>
    <w:sectPr w:rsidR="00C12342" w:rsidRPr="00C36C6F">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535AC" w14:textId="77777777" w:rsidR="00722970" w:rsidRDefault="00722970" w:rsidP="00C12342">
      <w:pPr>
        <w:spacing w:after="0" w:line="240" w:lineRule="auto"/>
      </w:pPr>
      <w:r>
        <w:separator/>
      </w:r>
    </w:p>
  </w:endnote>
  <w:endnote w:type="continuationSeparator" w:id="0">
    <w:p w14:paraId="1BDF72C2" w14:textId="77777777" w:rsidR="00722970" w:rsidRDefault="00722970" w:rsidP="00C12342">
      <w:pPr>
        <w:spacing w:after="0" w:line="240" w:lineRule="auto"/>
      </w:pPr>
      <w:r>
        <w:continuationSeparator/>
      </w:r>
    </w:p>
  </w:endnote>
  <w:endnote w:type="continuationNotice" w:id="1">
    <w:p w14:paraId="184426A1" w14:textId="77777777" w:rsidR="00722970" w:rsidRDefault="00722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D7E4D" w14:textId="5DFA4746" w:rsidR="00C12342" w:rsidRDefault="00C12342" w:rsidP="00C12342">
    <w:pPr>
      <w:pStyle w:val="Fuzeile"/>
      <w:jc w:val="center"/>
    </w:pPr>
    <w:r>
      <w:rPr>
        <w:noProof/>
        <w:lang w:eastAsia="de-DE"/>
      </w:rPr>
      <w:drawing>
        <wp:inline distT="0" distB="0" distL="0" distR="0" wp14:anchorId="658D3227" wp14:editId="03489C69">
          <wp:extent cx="5760720" cy="652192"/>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QUER_ohn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5219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4603A" w14:textId="77777777" w:rsidR="00722970" w:rsidRDefault="00722970" w:rsidP="00C12342">
      <w:pPr>
        <w:spacing w:after="0" w:line="240" w:lineRule="auto"/>
      </w:pPr>
      <w:r>
        <w:separator/>
      </w:r>
    </w:p>
  </w:footnote>
  <w:footnote w:type="continuationSeparator" w:id="0">
    <w:p w14:paraId="5980FD14" w14:textId="77777777" w:rsidR="00722970" w:rsidRDefault="00722970" w:rsidP="00C12342">
      <w:pPr>
        <w:spacing w:after="0" w:line="240" w:lineRule="auto"/>
      </w:pPr>
      <w:r>
        <w:continuationSeparator/>
      </w:r>
    </w:p>
  </w:footnote>
  <w:footnote w:type="continuationNotice" w:id="1">
    <w:p w14:paraId="1048DE44" w14:textId="77777777" w:rsidR="00722970" w:rsidRDefault="00722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C46E" w14:textId="05D40649" w:rsidR="00C12342" w:rsidRDefault="00C12342" w:rsidP="00C12342">
    <w:pPr>
      <w:pStyle w:val="Kopfzeile"/>
      <w:jc w:val="right"/>
    </w:pPr>
    <w:r>
      <w:rPr>
        <w:noProof/>
        <w:lang w:eastAsia="de-DE"/>
      </w:rPr>
      <w:drawing>
        <wp:inline distT="0" distB="0" distL="0" distR="0" wp14:anchorId="3201CE7A" wp14:editId="0A5ADB64">
          <wp:extent cx="2523600" cy="974293"/>
          <wp:effectExtent l="0" t="0" r="0" b="0"/>
          <wp:docPr id="3" name="Grafik 3" descr="G:\Ablagen\Referate\ABTG5\01_Einzelaufträge\07_01_Logo_CD\05_Umsetzung\Logoüberarbeitung JUNI 2018\Logo\RGB\GKV-Buendnis-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blagen\Referate\ABTG5\01_Einzelaufträge\07_01_Logo_CD\05_Umsetzung\Logoüberarbeitung JUNI 2018\Logo\RGB\GKV-Buendnis-Logo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9742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881"/>
    <w:rsid w:val="000248C0"/>
    <w:rsid w:val="0004194C"/>
    <w:rsid w:val="00050BD1"/>
    <w:rsid w:val="00083489"/>
    <w:rsid w:val="000A6673"/>
    <w:rsid w:val="000B5514"/>
    <w:rsid w:val="00125D34"/>
    <w:rsid w:val="00132C9E"/>
    <w:rsid w:val="001F1CAB"/>
    <w:rsid w:val="00203106"/>
    <w:rsid w:val="00232CC6"/>
    <w:rsid w:val="0023581F"/>
    <w:rsid w:val="00252096"/>
    <w:rsid w:val="0025279E"/>
    <w:rsid w:val="0025462E"/>
    <w:rsid w:val="00270E7B"/>
    <w:rsid w:val="00286215"/>
    <w:rsid w:val="002B693B"/>
    <w:rsid w:val="002C51F7"/>
    <w:rsid w:val="002F06BE"/>
    <w:rsid w:val="003015DD"/>
    <w:rsid w:val="00336E3B"/>
    <w:rsid w:val="003B123D"/>
    <w:rsid w:val="003C5735"/>
    <w:rsid w:val="003F0489"/>
    <w:rsid w:val="00403403"/>
    <w:rsid w:val="00425424"/>
    <w:rsid w:val="004308E1"/>
    <w:rsid w:val="00442494"/>
    <w:rsid w:val="00442AB0"/>
    <w:rsid w:val="004448F4"/>
    <w:rsid w:val="00463A07"/>
    <w:rsid w:val="00471ACC"/>
    <w:rsid w:val="004A4DEF"/>
    <w:rsid w:val="004B30D8"/>
    <w:rsid w:val="004E4518"/>
    <w:rsid w:val="00567283"/>
    <w:rsid w:val="0057502C"/>
    <w:rsid w:val="0057534F"/>
    <w:rsid w:val="00605486"/>
    <w:rsid w:val="006476FD"/>
    <w:rsid w:val="006556F0"/>
    <w:rsid w:val="00657D33"/>
    <w:rsid w:val="006D73A8"/>
    <w:rsid w:val="006E2084"/>
    <w:rsid w:val="006F54C9"/>
    <w:rsid w:val="006F7C69"/>
    <w:rsid w:val="00722970"/>
    <w:rsid w:val="007243FD"/>
    <w:rsid w:val="00733C03"/>
    <w:rsid w:val="00736BF0"/>
    <w:rsid w:val="00751FCC"/>
    <w:rsid w:val="00755BED"/>
    <w:rsid w:val="00815569"/>
    <w:rsid w:val="00825662"/>
    <w:rsid w:val="00867B52"/>
    <w:rsid w:val="00872B5B"/>
    <w:rsid w:val="008B09C1"/>
    <w:rsid w:val="008C4479"/>
    <w:rsid w:val="008E31FA"/>
    <w:rsid w:val="0090342A"/>
    <w:rsid w:val="0092202F"/>
    <w:rsid w:val="00980186"/>
    <w:rsid w:val="0099001B"/>
    <w:rsid w:val="009978AD"/>
    <w:rsid w:val="00A17E9A"/>
    <w:rsid w:val="00A262D7"/>
    <w:rsid w:val="00AE4320"/>
    <w:rsid w:val="00AF2ADF"/>
    <w:rsid w:val="00B53086"/>
    <w:rsid w:val="00B733AA"/>
    <w:rsid w:val="00B7474F"/>
    <w:rsid w:val="00B770D6"/>
    <w:rsid w:val="00B8712E"/>
    <w:rsid w:val="00C12342"/>
    <w:rsid w:val="00C22114"/>
    <w:rsid w:val="00C36C6F"/>
    <w:rsid w:val="00C4070F"/>
    <w:rsid w:val="00C4344F"/>
    <w:rsid w:val="00C450E4"/>
    <w:rsid w:val="00C56881"/>
    <w:rsid w:val="00C82D96"/>
    <w:rsid w:val="00CA2903"/>
    <w:rsid w:val="00CA38BF"/>
    <w:rsid w:val="00CC5444"/>
    <w:rsid w:val="00CE1905"/>
    <w:rsid w:val="00D55483"/>
    <w:rsid w:val="00D564CE"/>
    <w:rsid w:val="00D84B31"/>
    <w:rsid w:val="00DD0D0D"/>
    <w:rsid w:val="00DD211D"/>
    <w:rsid w:val="00E06DD0"/>
    <w:rsid w:val="00E34F6D"/>
    <w:rsid w:val="00E46B6C"/>
    <w:rsid w:val="00E762C7"/>
    <w:rsid w:val="00EA6DC1"/>
    <w:rsid w:val="00EB7084"/>
    <w:rsid w:val="00F61174"/>
    <w:rsid w:val="00F925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FC0D4"/>
  <w15:chartTrackingRefBased/>
  <w15:docId w15:val="{B0FF7829-525D-4D08-98DA-5B330993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1234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342"/>
  </w:style>
  <w:style w:type="paragraph" w:styleId="Fuzeile">
    <w:name w:val="footer"/>
    <w:basedOn w:val="Standard"/>
    <w:link w:val="FuzeileZchn"/>
    <w:uiPriority w:val="99"/>
    <w:unhideWhenUsed/>
    <w:rsid w:val="00C1234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342"/>
  </w:style>
  <w:style w:type="character" w:styleId="Hyperlink">
    <w:name w:val="Hyperlink"/>
    <w:basedOn w:val="Absatz-Standardschriftart"/>
    <w:uiPriority w:val="99"/>
    <w:unhideWhenUsed/>
    <w:rsid w:val="00736BF0"/>
    <w:rPr>
      <w:color w:val="0563C1" w:themeColor="hyperlink"/>
      <w:u w:val="single"/>
    </w:rPr>
  </w:style>
  <w:style w:type="character" w:customStyle="1" w:styleId="UnresolvedMention">
    <w:name w:val="Unresolved Mention"/>
    <w:basedOn w:val="Absatz-Standardschriftart"/>
    <w:uiPriority w:val="99"/>
    <w:semiHidden/>
    <w:unhideWhenUsed/>
    <w:rsid w:val="00736BF0"/>
    <w:rPr>
      <w:color w:val="605E5C"/>
      <w:shd w:val="clear" w:color="auto" w:fill="E1DFDD"/>
    </w:rPr>
  </w:style>
  <w:style w:type="character" w:styleId="BesuchterLink">
    <w:name w:val="FollowedHyperlink"/>
    <w:basedOn w:val="Absatz-Standardschriftart"/>
    <w:uiPriority w:val="99"/>
    <w:semiHidden/>
    <w:unhideWhenUsed/>
    <w:rsid w:val="00736BF0"/>
    <w:rPr>
      <w:color w:val="954F72" w:themeColor="followedHyperlink"/>
      <w:u w:val="single"/>
    </w:rPr>
  </w:style>
  <w:style w:type="paragraph" w:styleId="Sprechblasentext">
    <w:name w:val="Balloon Text"/>
    <w:basedOn w:val="Standard"/>
    <w:link w:val="SprechblasentextZchn"/>
    <w:uiPriority w:val="99"/>
    <w:semiHidden/>
    <w:unhideWhenUsed/>
    <w:rsid w:val="008C44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C4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esundheit-nds.de/zuhausegesun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BB3787A39AC7946B91DE94D6169D5E4" ma:contentTypeVersion="10" ma:contentTypeDescription="Ein neues Dokument erstellen." ma:contentTypeScope="" ma:versionID="22fcbfce2617ecebf1dc10aa286a6e79">
  <xsd:schema xmlns:xsd="http://www.w3.org/2001/XMLSchema" xmlns:xs="http://www.w3.org/2001/XMLSchema" xmlns:p="http://schemas.microsoft.com/office/2006/metadata/properties" xmlns:ns2="da2ca412-be8f-4031-b82f-0db1c7fd28cd" xmlns:ns3="b1499bdf-18ea-4a09-b293-78d29e88898f" targetNamespace="http://schemas.microsoft.com/office/2006/metadata/properties" ma:root="true" ma:fieldsID="30065df08d89be3ee32e8a5616ce059c" ns2:_="" ns3:_="">
    <xsd:import namespace="da2ca412-be8f-4031-b82f-0db1c7fd28cd"/>
    <xsd:import namespace="b1499bdf-18ea-4a09-b293-78d29e8889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ca412-be8f-4031-b82f-0db1c7fd2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499bdf-18ea-4a09-b293-78d29e88898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2113E0-9AAB-4B6B-BC54-C3DA133FA766}">
  <ds:schemaRefs>
    <ds:schemaRef ds:uri="da2ca412-be8f-4031-b82f-0db1c7fd28cd"/>
    <ds:schemaRef ds:uri="http://purl.org/dc/terms/"/>
    <ds:schemaRef ds:uri="b1499bdf-18ea-4a09-b293-78d29e88898f"/>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8B8790E5-932D-4C1C-AB62-2D895D87373A}">
  <ds:schemaRefs>
    <ds:schemaRef ds:uri="http://schemas.microsoft.com/sharepoint/v3/contenttype/forms"/>
  </ds:schemaRefs>
</ds:datastoreItem>
</file>

<file path=customXml/itemProps3.xml><?xml version="1.0" encoding="utf-8"?>
<ds:datastoreItem xmlns:ds="http://schemas.openxmlformats.org/officeDocument/2006/customXml" ds:itemID="{6E93337C-BB4A-47E9-A22B-031DB2B6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ca412-be8f-4031-b82f-0db1c7fd28cd"/>
    <ds:schemaRef ds:uri="b1499bdf-18ea-4a09-b293-78d29e888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2747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Pook (LVG &amp; AFS Nds. e. V.)</dc:creator>
  <cp:keywords/>
  <dc:description/>
  <cp:lastModifiedBy>Scheufens, Thomas</cp:lastModifiedBy>
  <cp:revision>2</cp:revision>
  <dcterms:created xsi:type="dcterms:W3CDTF">2021-02-23T11:54:00Z</dcterms:created>
  <dcterms:modified xsi:type="dcterms:W3CDTF">2021-02-23T11:54:00Z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0x010100ABB3787A39AC7946B91DE94D6169D5E4</vt:lpwstr>
  </property>
</Properties>
</file>