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609" w:type="dxa"/>
        <w:tblInd w:w="-284" w:type="dxa"/>
        <w:tblLayout w:type="fixed"/>
        <w:tblCellMar>
          <w:left w:w="0" w:type="dxa"/>
          <w:right w:w="0" w:type="dxa"/>
        </w:tblCellMar>
        <w:tblLook w:val="0000" w:firstRow="0" w:lastRow="0" w:firstColumn="0" w:lastColumn="0" w:noHBand="0" w:noVBand="0"/>
      </w:tblPr>
      <w:tblGrid>
        <w:gridCol w:w="4124"/>
        <w:gridCol w:w="3414"/>
        <w:gridCol w:w="6071"/>
      </w:tblGrid>
      <w:tr w:rsidR="004B6AF9" w:rsidTr="004F1793">
        <w:trPr>
          <w:trHeight w:val="113"/>
        </w:trPr>
        <w:tc>
          <w:tcPr>
            <w:tcW w:w="7538"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4F1793">
        <w:trPr>
          <w:trHeight w:val="341"/>
        </w:trPr>
        <w:tc>
          <w:tcPr>
            <w:tcW w:w="7538"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4F1793">
        <w:trPr>
          <w:cantSplit/>
          <w:trHeight w:hRule="exact" w:val="2155"/>
        </w:trPr>
        <w:tc>
          <w:tcPr>
            <w:tcW w:w="7538"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AB50DA" w:rsidP="00836146">
            <w:pPr>
              <w:spacing w:line="260" w:lineRule="exact"/>
              <w:rPr>
                <w:rFonts w:ascii="Arial" w:hAnsi="Arial" w:cs="Arial"/>
                <w:sz w:val="18"/>
                <w:lang w:val="fr-FR"/>
              </w:rPr>
            </w:pPr>
            <w:r>
              <w:rPr>
                <w:rFonts w:ascii="Arial" w:hAnsi="Arial" w:cs="Arial"/>
                <w:sz w:val="18"/>
                <w:lang w:val="fr-FR"/>
              </w:rPr>
              <w:t>Henning Müller-Detert</w:t>
            </w:r>
          </w:p>
          <w:p w:rsidR="0062486B" w:rsidRDefault="00AB50DA" w:rsidP="00836146">
            <w:pPr>
              <w:spacing w:line="260" w:lineRule="exact"/>
              <w:rPr>
                <w:rFonts w:ascii="Arial" w:hAnsi="Arial" w:cs="Arial"/>
                <w:sz w:val="18"/>
                <w:lang w:val="fr-FR"/>
              </w:rPr>
            </w:pPr>
            <w:r>
              <w:rPr>
                <w:rFonts w:ascii="Arial" w:hAnsi="Arial" w:cs="Arial"/>
                <w:sz w:val="18"/>
                <w:lang w:val="fr-FR"/>
              </w:rPr>
              <w:t>Pressesprecher</w:t>
            </w:r>
          </w:p>
          <w:p w:rsidR="00836146" w:rsidRDefault="00836146" w:rsidP="00836146">
            <w:pPr>
              <w:spacing w:line="260" w:lineRule="exact"/>
              <w:rPr>
                <w:rFonts w:ascii="Arial" w:hAnsi="Arial" w:cs="Arial"/>
                <w:sz w:val="18"/>
                <w:lang w:val="fr-FR"/>
              </w:rPr>
            </w:pPr>
            <w:r>
              <w:rPr>
                <w:rFonts w:ascii="Arial" w:hAnsi="Arial" w:cs="Arial"/>
                <w:sz w:val="18"/>
                <w:lang w:val="fr-FR"/>
              </w:rPr>
              <w:t>Tel. : 0541 501-2</w:t>
            </w:r>
            <w:r w:rsidR="00AB50DA">
              <w:rPr>
                <w:rFonts w:ascii="Arial" w:hAnsi="Arial" w:cs="Arial"/>
                <w:sz w:val="18"/>
                <w:lang w:val="fr-FR"/>
              </w:rPr>
              <w:t>4</w:t>
            </w:r>
            <w:r>
              <w:rPr>
                <w:rFonts w:ascii="Arial" w:hAnsi="Arial" w:cs="Arial"/>
                <w:sz w:val="18"/>
                <w:lang w:val="fr-FR"/>
              </w:rPr>
              <w:t>6</w:t>
            </w:r>
            <w:r w:rsidR="00AB50DA">
              <w:rPr>
                <w:rFonts w:ascii="Arial" w:hAnsi="Arial" w:cs="Arial"/>
                <w:sz w:val="18"/>
                <w:lang w:val="fr-FR"/>
              </w:rPr>
              <w:t>3</w:t>
            </w:r>
          </w:p>
          <w:p w:rsidR="00EF75E2" w:rsidRDefault="00AB50DA" w:rsidP="00836146">
            <w:pPr>
              <w:spacing w:line="260" w:lineRule="exact"/>
              <w:rPr>
                <w:rFonts w:ascii="Arial" w:hAnsi="Arial" w:cs="Arial"/>
                <w:sz w:val="18"/>
                <w:lang w:val="fr-FR"/>
              </w:rPr>
            </w:pPr>
            <w:r>
              <w:rPr>
                <w:rFonts w:ascii="Arial" w:hAnsi="Arial" w:cs="Arial"/>
                <w:sz w:val="18"/>
                <w:lang w:val="fr-FR"/>
              </w:rPr>
              <w:t>Mobil : 0175</w:t>
            </w:r>
            <w:r w:rsidR="00EF75E2">
              <w:rPr>
                <w:rFonts w:ascii="Arial" w:hAnsi="Arial" w:cs="Arial"/>
                <w:sz w:val="18"/>
                <w:lang w:val="fr-FR"/>
              </w:rPr>
              <w:t>/</w:t>
            </w:r>
            <w:r>
              <w:rPr>
                <w:rFonts w:ascii="Arial" w:hAnsi="Arial" w:cs="Arial"/>
                <w:sz w:val="18"/>
                <w:lang w:val="fr-FR"/>
              </w:rPr>
              <w:t>4394675</w:t>
            </w:r>
          </w:p>
          <w:p w:rsidR="00836146" w:rsidRDefault="00071F9F" w:rsidP="00836146">
            <w:pPr>
              <w:spacing w:line="260" w:lineRule="exact"/>
              <w:rPr>
                <w:rFonts w:ascii="Arial" w:hAnsi="Arial" w:cs="Arial"/>
                <w:sz w:val="18"/>
                <w:lang w:val="fr-FR"/>
              </w:rPr>
            </w:pPr>
            <w:r>
              <w:rPr>
                <w:rFonts w:ascii="Arial" w:hAnsi="Arial" w:cs="Arial"/>
                <w:sz w:val="18"/>
                <w:lang w:val="fr-FR"/>
              </w:rPr>
              <w:t>mue</w:t>
            </w:r>
            <w:r w:rsidR="00AB50DA">
              <w:rPr>
                <w:rFonts w:ascii="Arial" w:hAnsi="Arial" w:cs="Arial"/>
                <w:sz w:val="18"/>
                <w:lang w:val="fr-FR"/>
              </w:rPr>
              <w:t>ller-detert</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4644ED"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I E</w:t>
            </w:r>
            <w:r w:rsidR="00836146">
              <w:rPr>
                <w:rFonts w:ascii="Arial Narrow" w:hAnsi="Arial Narrow" w:cs="Arial"/>
                <w:color w:val="808080"/>
                <w:sz w:val="15"/>
                <w:lang w:val="it-IT"/>
              </w:rPr>
              <w:t xml:space="preserve">   O B E R B Ü R G E R M E I S T E R</w:t>
            </w:r>
            <w:r>
              <w:rPr>
                <w:rFonts w:ascii="Arial Narrow" w:hAnsi="Arial Narrow" w:cs="Arial"/>
                <w:color w:val="808080"/>
                <w:sz w:val="15"/>
                <w:lang w:val="it-IT"/>
              </w:rPr>
              <w:t xml:space="preserve"> I N</w:t>
            </w:r>
          </w:p>
          <w:p w:rsidR="006656EC" w:rsidRDefault="006656EC" w:rsidP="000E6018">
            <w:pPr>
              <w:spacing w:line="260" w:lineRule="exact"/>
              <w:rPr>
                <w:rFonts w:ascii="Arial" w:hAnsi="Arial" w:cs="Arial"/>
                <w:sz w:val="18"/>
                <w:lang w:val="fr-FR"/>
              </w:rPr>
            </w:pPr>
          </w:p>
          <w:p w:rsidR="00836146" w:rsidRPr="0012546F" w:rsidRDefault="00836146" w:rsidP="00836146">
            <w:pPr>
              <w:pStyle w:val="AdresseKontakt"/>
              <w:rPr>
                <w:rFonts w:cs="Arial"/>
                <w:b/>
              </w:rPr>
            </w:pPr>
            <w:r w:rsidRPr="0012546F">
              <w:rPr>
                <w:rFonts w:cs="Arial"/>
                <w:b/>
              </w:rPr>
              <w:t>Stadt Osnabrück</w:t>
            </w:r>
          </w:p>
          <w:p w:rsidR="0012546F" w:rsidRPr="0012546F" w:rsidRDefault="0012546F" w:rsidP="00836146">
            <w:pPr>
              <w:pStyle w:val="AdresseKontakt"/>
              <w:rPr>
                <w:rFonts w:cs="Arial"/>
                <w:b/>
              </w:rPr>
            </w:pPr>
            <w:r w:rsidRPr="0012546F">
              <w:rPr>
                <w:rFonts w:cs="Arial"/>
                <w:b/>
              </w:rPr>
              <w:t>Referat Medien und</w:t>
            </w:r>
          </w:p>
          <w:p w:rsidR="0012546F" w:rsidRPr="0012546F" w:rsidRDefault="0012546F" w:rsidP="00836146">
            <w:pPr>
              <w:pStyle w:val="AdresseKontakt"/>
              <w:rPr>
                <w:rFonts w:cs="Arial"/>
                <w:b/>
              </w:rPr>
            </w:pPr>
            <w:r w:rsidRPr="0012546F">
              <w:rPr>
                <w:rFonts w:cs="Arial"/>
                <w:b/>
              </w:rPr>
              <w:t>Öffentlichkeitsarbeit</w:t>
            </w:r>
          </w:p>
          <w:p w:rsidR="00836146" w:rsidRDefault="00836146" w:rsidP="00836146">
            <w:pPr>
              <w:pStyle w:val="AdresseKontakt"/>
              <w:rPr>
                <w:rFonts w:cs="Arial"/>
              </w:rPr>
            </w:pPr>
            <w:r>
              <w:rPr>
                <w:rFonts w:cs="Arial"/>
              </w:rPr>
              <w:t>Rathaus</w:t>
            </w:r>
            <w:r w:rsidR="0012546F">
              <w:rPr>
                <w:rFonts w:cs="Arial"/>
              </w:rPr>
              <w:t xml:space="preserve"> / Bierstraße 28</w:t>
            </w:r>
          </w:p>
          <w:p w:rsidR="00836146" w:rsidRDefault="00836146" w:rsidP="00836146">
            <w:pPr>
              <w:pStyle w:val="AdresseKontakt"/>
              <w:rPr>
                <w:rFonts w:cs="Arial"/>
              </w:rPr>
            </w:pPr>
            <w:r>
              <w:rPr>
                <w:rFonts w:cs="Arial"/>
              </w:rPr>
              <w:t>49074 Osnabrück</w:t>
            </w:r>
          </w:p>
          <w:p w:rsidR="0012546F" w:rsidRDefault="0012546F" w:rsidP="00836146">
            <w:pPr>
              <w:pStyle w:val="AdresseKontakt"/>
              <w:rPr>
                <w:rFonts w:cs="Arial"/>
              </w:rPr>
            </w:pPr>
            <w:r>
              <w:rPr>
                <w:rFonts w:cs="Arial"/>
              </w:rPr>
              <w:t>Telefax: 0541 323-4353</w:t>
            </w:r>
          </w:p>
          <w:p w:rsidR="0012546F" w:rsidRPr="0012546F" w:rsidRDefault="00637D25" w:rsidP="00836146">
            <w:pPr>
              <w:pStyle w:val="AdresseKontakt"/>
              <w:rPr>
                <w:rFonts w:cs="Arial"/>
              </w:rPr>
            </w:pPr>
            <w:hyperlink r:id="rId7" w:history="1">
              <w:r w:rsidR="0012546F" w:rsidRPr="0012546F">
                <w:rPr>
                  <w:rStyle w:val="Hyperlink"/>
                  <w:rFonts w:cs="Arial"/>
                  <w:color w:val="auto"/>
                  <w:u w:val="none"/>
                </w:rPr>
                <w:t>presseamt@osnabrueck.de</w:t>
              </w:r>
            </w:hyperlink>
          </w:p>
          <w:p w:rsidR="0012546F" w:rsidRPr="0012546F" w:rsidRDefault="00637D25" w:rsidP="00836146">
            <w:pPr>
              <w:pStyle w:val="AdresseKontakt"/>
              <w:rPr>
                <w:rFonts w:cs="Arial"/>
              </w:rPr>
            </w:pPr>
            <w:hyperlink r:id="rId8" w:history="1">
              <w:r w:rsidR="0012546F" w:rsidRPr="0012546F">
                <w:rPr>
                  <w:rStyle w:val="Hyperlink"/>
                  <w:rFonts w:cs="Arial"/>
                  <w:color w:val="auto"/>
                  <w:u w:val="none"/>
                </w:rPr>
                <w:t>www.osnabrueck.de</w:t>
              </w:r>
            </w:hyperlink>
          </w:p>
          <w:p w:rsidR="0012546F" w:rsidRDefault="0012546F" w:rsidP="00836146">
            <w:pPr>
              <w:pStyle w:val="AdresseKontakt"/>
              <w:rPr>
                <w:rFonts w:cs="Arial"/>
              </w:rPr>
            </w:pPr>
          </w:p>
          <w:p w:rsidR="0012546F" w:rsidRPr="0012546F" w:rsidRDefault="0012546F" w:rsidP="00836146">
            <w:pPr>
              <w:pStyle w:val="AdresseKontakt"/>
              <w:rPr>
                <w:rFonts w:cs="Arial"/>
                <w:b/>
              </w:rPr>
            </w:pPr>
            <w:r w:rsidRPr="0012546F">
              <w:rPr>
                <w:rFonts w:cs="Arial"/>
                <w:b/>
              </w:rPr>
              <w:t>Ihr Ansprechpartner</w:t>
            </w:r>
          </w:p>
          <w:p w:rsidR="0062486B" w:rsidRDefault="0012546F" w:rsidP="00836146">
            <w:pPr>
              <w:spacing w:line="260" w:lineRule="exact"/>
              <w:rPr>
                <w:rFonts w:ascii="Arial" w:hAnsi="Arial" w:cs="Arial"/>
                <w:sz w:val="18"/>
              </w:rPr>
            </w:pPr>
            <w:r>
              <w:rPr>
                <w:rFonts w:ascii="Arial" w:hAnsi="Arial" w:cs="Arial"/>
                <w:sz w:val="18"/>
              </w:rPr>
              <w:t xml:space="preserve">Dr. </w:t>
            </w:r>
            <w:r w:rsidR="0062486B">
              <w:rPr>
                <w:rFonts w:ascii="Arial" w:hAnsi="Arial" w:cs="Arial"/>
                <w:sz w:val="18"/>
              </w:rPr>
              <w:t>Sven Jürgensen</w:t>
            </w:r>
          </w:p>
          <w:p w:rsidR="0062486B" w:rsidRDefault="0012546F" w:rsidP="00836146">
            <w:pPr>
              <w:spacing w:line="260" w:lineRule="exact"/>
              <w:rPr>
                <w:rFonts w:ascii="Arial" w:hAnsi="Arial" w:cs="Arial"/>
                <w:sz w:val="18"/>
              </w:rPr>
            </w:pPr>
            <w:r>
              <w:rPr>
                <w:rFonts w:ascii="Arial" w:hAnsi="Arial" w:cs="Arial"/>
                <w:sz w:val="18"/>
              </w:rPr>
              <w:t>Pressesprecher</w:t>
            </w:r>
          </w:p>
          <w:p w:rsidR="00836146" w:rsidRDefault="00836146" w:rsidP="00836146">
            <w:pPr>
              <w:pStyle w:val="AdresseKontakt"/>
              <w:rPr>
                <w:rFonts w:eastAsia="Times New Roman" w:cs="Arial"/>
                <w:lang w:val="en-GB"/>
              </w:rPr>
            </w:pPr>
            <w:r>
              <w:rPr>
                <w:rFonts w:eastAsia="Times New Roman" w:cs="Arial"/>
                <w:lang w:val="en-GB"/>
              </w:rPr>
              <w:t>Tel.: 0541 323-</w:t>
            </w:r>
            <w:r w:rsidR="0062486B">
              <w:rPr>
                <w:rFonts w:eastAsia="Times New Roman" w:cs="Arial"/>
                <w:lang w:val="en-GB"/>
              </w:rPr>
              <w:t>4305</w:t>
            </w:r>
          </w:p>
          <w:p w:rsidR="0012546F" w:rsidRDefault="0012546F" w:rsidP="00836146">
            <w:pPr>
              <w:pStyle w:val="AdresseKontakt"/>
              <w:rPr>
                <w:rFonts w:eastAsia="Times New Roman" w:cs="Arial"/>
                <w:lang w:val="en-GB"/>
              </w:rPr>
            </w:pPr>
            <w:r>
              <w:rPr>
                <w:rFonts w:eastAsia="Times New Roman" w:cs="Arial"/>
                <w:lang w:val="en-GB"/>
              </w:rPr>
              <w:t>Mobil: 01525/3232021</w:t>
            </w:r>
          </w:p>
          <w:p w:rsidR="00836146" w:rsidRDefault="0062486B" w:rsidP="00836146">
            <w:pPr>
              <w:widowControl w:val="0"/>
              <w:autoSpaceDE w:val="0"/>
              <w:autoSpaceDN w:val="0"/>
              <w:adjustRightInd w:val="0"/>
              <w:spacing w:line="260" w:lineRule="exact"/>
              <w:rPr>
                <w:rFonts w:ascii="Arial" w:hAnsi="Arial" w:cs="Arial"/>
                <w:sz w:val="18"/>
                <w:lang w:val="en-GB"/>
              </w:rPr>
            </w:pPr>
            <w:r>
              <w:rPr>
                <w:rFonts w:ascii="Arial" w:hAnsi="Arial" w:cs="Arial"/>
                <w:sz w:val="18"/>
                <w:lang w:val="fr-FR"/>
              </w:rPr>
              <w:t>juergensen</w:t>
            </w:r>
            <w:r w:rsidR="00836146">
              <w:rPr>
                <w:rFonts w:ascii="Arial" w:hAnsi="Arial" w:cs="Arial"/>
                <w:sz w:val="18"/>
                <w:lang w:val="en-GB"/>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4F1793">
        <w:trPr>
          <w:cantSplit/>
          <w:trHeight w:val="196"/>
        </w:trPr>
        <w:tc>
          <w:tcPr>
            <w:tcW w:w="4124"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650561" w:rsidP="004F1793">
            <w:pPr>
              <w:pStyle w:val="AdresseKontakt"/>
              <w:spacing w:line="240" w:lineRule="auto"/>
              <w:rPr>
                <w:sz w:val="22"/>
                <w:lang w:val="fr-FR"/>
              </w:rPr>
            </w:pPr>
            <w:r>
              <w:rPr>
                <w:rFonts w:eastAsia="Times New Roman" w:cs="Arial"/>
                <w:szCs w:val="24"/>
              </w:rPr>
              <w:t>svo/</w:t>
            </w:r>
            <w:r w:rsidR="00694F1B">
              <w:rPr>
                <w:rFonts w:eastAsia="Times New Roman" w:cs="Arial"/>
                <w:szCs w:val="24"/>
              </w:rPr>
              <w:t>11</w:t>
            </w:r>
            <w:r>
              <w:rPr>
                <w:rFonts w:eastAsia="Times New Roman" w:cs="Arial"/>
                <w:szCs w:val="24"/>
              </w:rPr>
              <w:t>. Febr</w:t>
            </w:r>
            <w:r w:rsidR="00096F48">
              <w:rPr>
                <w:rFonts w:eastAsia="Times New Roman" w:cs="Arial"/>
                <w:szCs w:val="24"/>
              </w:rPr>
              <w:t>uar</w:t>
            </w:r>
            <w:r w:rsidR="008F6186">
              <w:rPr>
                <w:rFonts w:eastAsia="Times New Roman" w:cs="Arial"/>
                <w:szCs w:val="24"/>
              </w:rPr>
              <w:t xml:space="preserve"> 202</w:t>
            </w:r>
            <w:r w:rsidR="00096F48">
              <w:rPr>
                <w:rFonts w:eastAsia="Times New Roman" w:cs="Arial"/>
                <w:szCs w:val="24"/>
              </w:rPr>
              <w:t>2</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465"/>
        </w:trPr>
        <w:tc>
          <w:tcPr>
            <w:tcW w:w="4124"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695"/>
        </w:trPr>
        <w:tc>
          <w:tcPr>
            <w:tcW w:w="7538"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4F1793">
        <w:trPr>
          <w:trHeight w:val="1365"/>
        </w:trPr>
        <w:tc>
          <w:tcPr>
            <w:tcW w:w="7538"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C1151" w:rsidRDefault="00DC1151" w:rsidP="0062486B">
            <w:pPr>
              <w:spacing w:line="360" w:lineRule="auto"/>
              <w:rPr>
                <w:b/>
              </w:rPr>
            </w:pPr>
          </w:p>
          <w:p w:rsidR="00DC1151" w:rsidRDefault="00DC1151" w:rsidP="0062486B">
            <w:pPr>
              <w:spacing w:line="360" w:lineRule="auto"/>
              <w:rPr>
                <w:b/>
              </w:rPr>
            </w:pPr>
          </w:p>
          <w:p w:rsidR="00054B09" w:rsidRDefault="00694F1B" w:rsidP="002563AF">
            <w:pPr>
              <w:spacing w:line="360" w:lineRule="auto"/>
              <w:rPr>
                <w:b/>
              </w:rPr>
            </w:pPr>
            <w:r>
              <w:rPr>
                <w:b/>
              </w:rPr>
              <w:t>Ab sofort freie Impfstoffwahl in Impfzentren und bei mobilen Teams in der Region Osnabrück</w:t>
            </w:r>
          </w:p>
          <w:p w:rsidR="00841FE2" w:rsidRDefault="00841FE2" w:rsidP="00841FE2">
            <w:pPr>
              <w:rPr>
                <w:b/>
              </w:rPr>
            </w:pPr>
          </w:p>
          <w:p w:rsidR="00694F1B" w:rsidRDefault="00DC1151" w:rsidP="00694F1B">
            <w:pPr>
              <w:spacing w:line="360" w:lineRule="auto"/>
            </w:pPr>
            <w:r>
              <w:rPr>
                <w:b/>
              </w:rPr>
              <w:t>Osnabrück.</w:t>
            </w:r>
            <w:r w:rsidR="00B557F6">
              <w:t xml:space="preserve"> </w:t>
            </w:r>
            <w:r w:rsidR="00694F1B">
              <w:t xml:space="preserve">Die Impfzentren in der Stadt sowie die mobilen Impfteams in Stadt und Landkreis Osnabrück bieten ab sofort die freie Impfstoffwahl für Menschen ab </w:t>
            </w:r>
            <w:r w:rsidR="00065CF3">
              <w:t>30</w:t>
            </w:r>
            <w:r w:rsidR="00694F1B">
              <w:t xml:space="preserve"> Jahren an. Das bedeutet, dass Impfwillige frei entscheiden können, ob sie sich mit dem Impfstoff von Moderna oder Biontech impfen lassen möchten. Das gilt sowohl für Erstimpfungen als auch für Auffrischungsimpfungen. </w:t>
            </w:r>
            <w:r w:rsidR="005F55AF">
              <w:t xml:space="preserve">Es gibt allerdings eine Empfehlung. </w:t>
            </w:r>
            <w:r w:rsidR="00694F1B">
              <w:t>Bei der Zweitimpfung erhalten die Impflinge grundsätzlich den gleichen Impfstoff wie bei der Erstimpfung.</w:t>
            </w:r>
          </w:p>
          <w:p w:rsidR="0032684F" w:rsidRDefault="0032684F" w:rsidP="009C74AF">
            <w:pPr>
              <w:spacing w:line="360" w:lineRule="auto"/>
            </w:pPr>
          </w:p>
          <w:p w:rsidR="009C74AF" w:rsidRPr="003D3214" w:rsidRDefault="009C74AF" w:rsidP="009C74AF">
            <w:pPr>
              <w:spacing w:line="360" w:lineRule="auto"/>
            </w:pPr>
          </w:p>
          <w:p w:rsidR="00372D92" w:rsidRDefault="00694F1B" w:rsidP="004E2345">
            <w:pPr>
              <w:spacing w:line="360" w:lineRule="auto"/>
            </w:pPr>
            <w:r>
              <w:lastRenderedPageBreak/>
              <w:t>Bislang haben all</w:t>
            </w:r>
            <w:r w:rsidR="00065CF3">
              <w:t>e ab 30 Jahren Moderna erhalten,</w:t>
            </w:r>
            <w:r>
              <w:t xml:space="preserve"> Biontech bekamen nur Personen unter 30 Jahren sowie Schwangere. Hintergrund war, dass dieser Impfstoff nicht in ausreichender Menge verfügbar war.</w:t>
            </w:r>
            <w:r w:rsidR="00804F2A">
              <w:t xml:space="preserve"> Impfzentren und mobile Teams geben allerdings eine Empfehlung: Diese lautet, dass Menschen, die übe</w:t>
            </w:r>
            <w:r w:rsidR="00065CF3">
              <w:t>r 30 Jahre alt sind, mit Moderna</w:t>
            </w:r>
            <w:r w:rsidR="00804F2A">
              <w:t xml:space="preserve"> geimpft werden sollten. </w:t>
            </w:r>
            <w:r w:rsidR="00804F2A" w:rsidRPr="00D60F5A">
              <w:t>Nach einer Aufklärung ist jedoch ein frei ge</w:t>
            </w:r>
            <w:r w:rsidR="00065CF3">
              <w:t>wählter mRNA-</w:t>
            </w:r>
            <w:r w:rsidR="00804F2A">
              <w:t xml:space="preserve">Impfstoff möglich, was auch für </w:t>
            </w:r>
            <w:r w:rsidR="00804F2A" w:rsidRPr="00D60F5A">
              <w:t>die zweite Auffrischimpfung</w:t>
            </w:r>
            <w:r w:rsidR="00804F2A">
              <w:t xml:space="preserve"> gilt</w:t>
            </w:r>
            <w:r w:rsidR="00804F2A" w:rsidRPr="00D60F5A">
              <w:t>.</w:t>
            </w:r>
            <w:r w:rsidR="00065CF3">
              <w:t xml:space="preserve"> Weiterhin gilt: Wer noch nicht 30 Jahre alt ist, kann nicht mit Moderna geimpft werden. Außerdem ist in wenigen Wochen auch der Impfstoff von Novavax verfügbar. Er kann jedoch nicht zur Auffrischung nach vorheriger Impfung mit </w:t>
            </w:r>
            <w:bookmarkStart w:id="0" w:name="_GoBack"/>
            <w:bookmarkEnd w:id="0"/>
            <w:r w:rsidR="00065CF3">
              <w:t>mRNA-Impfstoffen eingesetzt werden.</w:t>
            </w:r>
          </w:p>
          <w:p w:rsidR="00694F1B" w:rsidRDefault="00694F1B" w:rsidP="004E2345">
            <w:pPr>
              <w:spacing w:line="360" w:lineRule="auto"/>
            </w:pPr>
          </w:p>
          <w:p w:rsidR="00694F1B" w:rsidRPr="003D3214" w:rsidRDefault="00694F1B" w:rsidP="00694F1B">
            <w:pPr>
              <w:spacing w:line="360" w:lineRule="auto"/>
            </w:pPr>
            <w:r>
              <w:t xml:space="preserve">Wer sich gegen das Coronavirus impfen lassen möchte, hat dazu weiterhin viele verschiedene Anlaufmöglichkeiten in der Region Osnabrück. Sie sind unter </w:t>
            </w:r>
            <w:hyperlink r:id="rId9" w:history="1">
              <w:r w:rsidRPr="00EB34AF">
                <w:rPr>
                  <w:rStyle w:val="Hyperlink"/>
                </w:rPr>
                <w:t>www.corona-os.de/impfen</w:t>
              </w:r>
            </w:hyperlink>
            <w:r>
              <w:t xml:space="preserve"> sowie unter </w:t>
            </w:r>
            <w:hyperlink r:id="rId10" w:history="1">
              <w:r w:rsidRPr="00EB34AF">
                <w:rPr>
                  <w:rStyle w:val="Hyperlink"/>
                </w:rPr>
                <w:t>www.osnabrueck.de/impfen</w:t>
              </w:r>
            </w:hyperlink>
            <w:r>
              <w:t xml:space="preserve"> abrufbar.</w:t>
            </w:r>
          </w:p>
        </w:tc>
        <w:tc>
          <w:tcPr>
            <w:tcW w:w="6071" w:type="dxa"/>
            <w:vMerge/>
          </w:tcPr>
          <w:p w:rsidR="003E3830" w:rsidRPr="006656EC" w:rsidRDefault="003E3830"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D25" w:rsidRDefault="00637D25">
      <w:r>
        <w:separator/>
      </w:r>
    </w:p>
  </w:endnote>
  <w:endnote w:type="continuationSeparator" w:id="0">
    <w:p w:rsidR="00637D25" w:rsidRDefault="00637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D25" w:rsidRDefault="00637D25">
      <w:r>
        <w:separator/>
      </w:r>
    </w:p>
  </w:footnote>
  <w:footnote w:type="continuationSeparator" w:id="0">
    <w:p w:rsidR="00637D25" w:rsidRDefault="00637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05D37"/>
    <w:rsid w:val="000109C2"/>
    <w:rsid w:val="00023D44"/>
    <w:rsid w:val="00035D64"/>
    <w:rsid w:val="000411C3"/>
    <w:rsid w:val="0004502C"/>
    <w:rsid w:val="00046E4D"/>
    <w:rsid w:val="00054964"/>
    <w:rsid w:val="00054B09"/>
    <w:rsid w:val="00064569"/>
    <w:rsid w:val="00065CF3"/>
    <w:rsid w:val="000712A5"/>
    <w:rsid w:val="00071F9F"/>
    <w:rsid w:val="00094F0C"/>
    <w:rsid w:val="00096F48"/>
    <w:rsid w:val="000A18F4"/>
    <w:rsid w:val="000A1CEF"/>
    <w:rsid w:val="000B0B60"/>
    <w:rsid w:val="000B292E"/>
    <w:rsid w:val="000B7456"/>
    <w:rsid w:val="000B7F93"/>
    <w:rsid w:val="000C38BA"/>
    <w:rsid w:val="000D7F96"/>
    <w:rsid w:val="000E6018"/>
    <w:rsid w:val="000E7797"/>
    <w:rsid w:val="000F321F"/>
    <w:rsid w:val="001104D2"/>
    <w:rsid w:val="0012546F"/>
    <w:rsid w:val="001276A9"/>
    <w:rsid w:val="001353F7"/>
    <w:rsid w:val="00135C92"/>
    <w:rsid w:val="00167236"/>
    <w:rsid w:val="00175480"/>
    <w:rsid w:val="0018268D"/>
    <w:rsid w:val="00183A19"/>
    <w:rsid w:val="001A16E6"/>
    <w:rsid w:val="001A48C5"/>
    <w:rsid w:val="001B081D"/>
    <w:rsid w:val="001C1D37"/>
    <w:rsid w:val="001E1693"/>
    <w:rsid w:val="001E260A"/>
    <w:rsid w:val="00235B2F"/>
    <w:rsid w:val="00237A24"/>
    <w:rsid w:val="0024172E"/>
    <w:rsid w:val="0024476E"/>
    <w:rsid w:val="00246A88"/>
    <w:rsid w:val="002563AF"/>
    <w:rsid w:val="00260C2F"/>
    <w:rsid w:val="002656AC"/>
    <w:rsid w:val="00281373"/>
    <w:rsid w:val="002A2483"/>
    <w:rsid w:val="002B4E9B"/>
    <w:rsid w:val="002C4C92"/>
    <w:rsid w:val="002C5642"/>
    <w:rsid w:val="002E0A34"/>
    <w:rsid w:val="002E1F76"/>
    <w:rsid w:val="0030148F"/>
    <w:rsid w:val="00312DF7"/>
    <w:rsid w:val="0032684F"/>
    <w:rsid w:val="00331914"/>
    <w:rsid w:val="0033420F"/>
    <w:rsid w:val="00346B19"/>
    <w:rsid w:val="00352375"/>
    <w:rsid w:val="00357DE3"/>
    <w:rsid w:val="0037285A"/>
    <w:rsid w:val="00372D92"/>
    <w:rsid w:val="00373BD2"/>
    <w:rsid w:val="0038742E"/>
    <w:rsid w:val="00396591"/>
    <w:rsid w:val="003A3BF1"/>
    <w:rsid w:val="003A668E"/>
    <w:rsid w:val="003C433D"/>
    <w:rsid w:val="003D3214"/>
    <w:rsid w:val="003E040C"/>
    <w:rsid w:val="003E3830"/>
    <w:rsid w:val="003E6F9A"/>
    <w:rsid w:val="003E79E7"/>
    <w:rsid w:val="003E7AE0"/>
    <w:rsid w:val="00404B9C"/>
    <w:rsid w:val="00407CB8"/>
    <w:rsid w:val="004217DB"/>
    <w:rsid w:val="004262BE"/>
    <w:rsid w:val="004534BC"/>
    <w:rsid w:val="004644ED"/>
    <w:rsid w:val="0046783C"/>
    <w:rsid w:val="00480FBF"/>
    <w:rsid w:val="004816ED"/>
    <w:rsid w:val="004B6AF9"/>
    <w:rsid w:val="004C14A9"/>
    <w:rsid w:val="004E2345"/>
    <w:rsid w:val="004F06C6"/>
    <w:rsid w:val="004F1793"/>
    <w:rsid w:val="004F4BC5"/>
    <w:rsid w:val="00531FD2"/>
    <w:rsid w:val="00540577"/>
    <w:rsid w:val="005657CC"/>
    <w:rsid w:val="00570AEE"/>
    <w:rsid w:val="00573645"/>
    <w:rsid w:val="005756F2"/>
    <w:rsid w:val="00580031"/>
    <w:rsid w:val="005913FD"/>
    <w:rsid w:val="00593D8A"/>
    <w:rsid w:val="00595119"/>
    <w:rsid w:val="005952F0"/>
    <w:rsid w:val="005A1CB7"/>
    <w:rsid w:val="005A2042"/>
    <w:rsid w:val="005C3C93"/>
    <w:rsid w:val="005C5FA0"/>
    <w:rsid w:val="005C60C4"/>
    <w:rsid w:val="005C6DB2"/>
    <w:rsid w:val="005D1CF6"/>
    <w:rsid w:val="005E0BF1"/>
    <w:rsid w:val="005F55AF"/>
    <w:rsid w:val="006209C6"/>
    <w:rsid w:val="0062486B"/>
    <w:rsid w:val="006331E9"/>
    <w:rsid w:val="00633257"/>
    <w:rsid w:val="00637D25"/>
    <w:rsid w:val="00650561"/>
    <w:rsid w:val="006569E0"/>
    <w:rsid w:val="006656EC"/>
    <w:rsid w:val="00670C40"/>
    <w:rsid w:val="00674629"/>
    <w:rsid w:val="006775CC"/>
    <w:rsid w:val="00691101"/>
    <w:rsid w:val="00694F1B"/>
    <w:rsid w:val="006B22D8"/>
    <w:rsid w:val="006B31AA"/>
    <w:rsid w:val="006B7C49"/>
    <w:rsid w:val="006D6259"/>
    <w:rsid w:val="006E63C3"/>
    <w:rsid w:val="006E7C90"/>
    <w:rsid w:val="007038EE"/>
    <w:rsid w:val="0070579E"/>
    <w:rsid w:val="007174AA"/>
    <w:rsid w:val="00724586"/>
    <w:rsid w:val="0074534A"/>
    <w:rsid w:val="00750DEA"/>
    <w:rsid w:val="007620D5"/>
    <w:rsid w:val="00773F2E"/>
    <w:rsid w:val="007913DD"/>
    <w:rsid w:val="007935B1"/>
    <w:rsid w:val="007959F6"/>
    <w:rsid w:val="007A203B"/>
    <w:rsid w:val="007A7A98"/>
    <w:rsid w:val="007C246C"/>
    <w:rsid w:val="007C55FD"/>
    <w:rsid w:val="007E164C"/>
    <w:rsid w:val="007E4D2E"/>
    <w:rsid w:val="007F58BD"/>
    <w:rsid w:val="007F6759"/>
    <w:rsid w:val="00804F2A"/>
    <w:rsid w:val="00827F9C"/>
    <w:rsid w:val="00834B5B"/>
    <w:rsid w:val="00836146"/>
    <w:rsid w:val="00840FAA"/>
    <w:rsid w:val="00841FE2"/>
    <w:rsid w:val="008429D9"/>
    <w:rsid w:val="00897533"/>
    <w:rsid w:val="00897BAA"/>
    <w:rsid w:val="008A3180"/>
    <w:rsid w:val="008B5FFF"/>
    <w:rsid w:val="008B6810"/>
    <w:rsid w:val="008D718E"/>
    <w:rsid w:val="008F16B7"/>
    <w:rsid w:val="008F2E41"/>
    <w:rsid w:val="008F6186"/>
    <w:rsid w:val="00900CDE"/>
    <w:rsid w:val="00904A4D"/>
    <w:rsid w:val="009133E8"/>
    <w:rsid w:val="00941F3F"/>
    <w:rsid w:val="00945B9A"/>
    <w:rsid w:val="00946E67"/>
    <w:rsid w:val="00954D60"/>
    <w:rsid w:val="0096688D"/>
    <w:rsid w:val="009A53D9"/>
    <w:rsid w:val="009B65E6"/>
    <w:rsid w:val="009C74AF"/>
    <w:rsid w:val="009D10CD"/>
    <w:rsid w:val="009E7D01"/>
    <w:rsid w:val="00A10114"/>
    <w:rsid w:val="00A14EDE"/>
    <w:rsid w:val="00A2171E"/>
    <w:rsid w:val="00A473A3"/>
    <w:rsid w:val="00A569CC"/>
    <w:rsid w:val="00A57353"/>
    <w:rsid w:val="00A773F2"/>
    <w:rsid w:val="00A9039C"/>
    <w:rsid w:val="00A95C41"/>
    <w:rsid w:val="00AA135E"/>
    <w:rsid w:val="00AB50DA"/>
    <w:rsid w:val="00AB6AAA"/>
    <w:rsid w:val="00AB75AD"/>
    <w:rsid w:val="00AC1A3C"/>
    <w:rsid w:val="00AE1B67"/>
    <w:rsid w:val="00AE3990"/>
    <w:rsid w:val="00AE622C"/>
    <w:rsid w:val="00AF4318"/>
    <w:rsid w:val="00B14F38"/>
    <w:rsid w:val="00B26474"/>
    <w:rsid w:val="00B378C4"/>
    <w:rsid w:val="00B410FD"/>
    <w:rsid w:val="00B46ECE"/>
    <w:rsid w:val="00B55732"/>
    <w:rsid w:val="00B557F6"/>
    <w:rsid w:val="00B7321B"/>
    <w:rsid w:val="00B848F1"/>
    <w:rsid w:val="00B94DD1"/>
    <w:rsid w:val="00B96623"/>
    <w:rsid w:val="00BC75BD"/>
    <w:rsid w:val="00BD6CCD"/>
    <w:rsid w:val="00BE0959"/>
    <w:rsid w:val="00BE1B32"/>
    <w:rsid w:val="00BE7267"/>
    <w:rsid w:val="00BF4295"/>
    <w:rsid w:val="00BF6975"/>
    <w:rsid w:val="00C01BBD"/>
    <w:rsid w:val="00C10A76"/>
    <w:rsid w:val="00C13547"/>
    <w:rsid w:val="00C14963"/>
    <w:rsid w:val="00C27445"/>
    <w:rsid w:val="00C35C94"/>
    <w:rsid w:val="00C440D3"/>
    <w:rsid w:val="00C446EB"/>
    <w:rsid w:val="00C62FA0"/>
    <w:rsid w:val="00C70B5A"/>
    <w:rsid w:val="00C71CEE"/>
    <w:rsid w:val="00C80A2E"/>
    <w:rsid w:val="00C87459"/>
    <w:rsid w:val="00C91B49"/>
    <w:rsid w:val="00CA6548"/>
    <w:rsid w:val="00CA7688"/>
    <w:rsid w:val="00CC0D47"/>
    <w:rsid w:val="00CC6344"/>
    <w:rsid w:val="00CD1B57"/>
    <w:rsid w:val="00CD5BFA"/>
    <w:rsid w:val="00CE4328"/>
    <w:rsid w:val="00CE4937"/>
    <w:rsid w:val="00CF0D70"/>
    <w:rsid w:val="00CF0E0D"/>
    <w:rsid w:val="00CF21B4"/>
    <w:rsid w:val="00CF3F91"/>
    <w:rsid w:val="00D05ED1"/>
    <w:rsid w:val="00D14121"/>
    <w:rsid w:val="00D302D4"/>
    <w:rsid w:val="00D50ECE"/>
    <w:rsid w:val="00D516C0"/>
    <w:rsid w:val="00D54288"/>
    <w:rsid w:val="00D56FDE"/>
    <w:rsid w:val="00D83350"/>
    <w:rsid w:val="00D93FD2"/>
    <w:rsid w:val="00DA7084"/>
    <w:rsid w:val="00DA77ED"/>
    <w:rsid w:val="00DB0562"/>
    <w:rsid w:val="00DC1151"/>
    <w:rsid w:val="00DE2264"/>
    <w:rsid w:val="00E203B3"/>
    <w:rsid w:val="00E218D4"/>
    <w:rsid w:val="00E34E8C"/>
    <w:rsid w:val="00E372FB"/>
    <w:rsid w:val="00E41C9B"/>
    <w:rsid w:val="00E56B1E"/>
    <w:rsid w:val="00E75A7E"/>
    <w:rsid w:val="00E829C7"/>
    <w:rsid w:val="00E94F41"/>
    <w:rsid w:val="00E96157"/>
    <w:rsid w:val="00EA0998"/>
    <w:rsid w:val="00EC7147"/>
    <w:rsid w:val="00ED7486"/>
    <w:rsid w:val="00EE63F2"/>
    <w:rsid w:val="00EE6954"/>
    <w:rsid w:val="00EF6E28"/>
    <w:rsid w:val="00EF75E2"/>
    <w:rsid w:val="00F01211"/>
    <w:rsid w:val="00F02C11"/>
    <w:rsid w:val="00F16B64"/>
    <w:rsid w:val="00F2463E"/>
    <w:rsid w:val="00F64AA0"/>
    <w:rsid w:val="00F651F4"/>
    <w:rsid w:val="00F77954"/>
    <w:rsid w:val="00F95723"/>
    <w:rsid w:val="00FB5DAF"/>
    <w:rsid w:val="00FE1628"/>
    <w:rsid w:val="00FE5366"/>
    <w:rsid w:val="00FE59C3"/>
    <w:rsid w:val="00FE64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1F9354"/>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 w:type="character" w:styleId="BesuchterLink">
    <w:name w:val="FollowedHyperlink"/>
    <w:basedOn w:val="Absatz-Standardschriftart"/>
    <w:semiHidden/>
    <w:unhideWhenUsed/>
    <w:rsid w:val="00694F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188567626">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nabrueck.de" TargetMode="External"/><Relationship Id="rId3" Type="http://schemas.openxmlformats.org/officeDocument/2006/relationships/webSettings" Target="webSettings.xml"/><Relationship Id="rId7" Type="http://schemas.openxmlformats.org/officeDocument/2006/relationships/hyperlink" Target="mailto:presseamt@osnabrueck.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osnabrueck.de/impfen" TargetMode="External"/><Relationship Id="rId4" Type="http://schemas.openxmlformats.org/officeDocument/2006/relationships/footnotes" Target="footnotes.xml"/><Relationship Id="rId9" Type="http://schemas.openxmlformats.org/officeDocument/2006/relationships/hyperlink" Target="http://www.corona-os.de/impf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2127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Nestmann</dc:creator>
  <cp:lastModifiedBy>Vonstein, Simon</cp:lastModifiedBy>
  <cp:revision>2</cp:revision>
  <cp:lastPrinted>2020-03-17T14:38:00Z</cp:lastPrinted>
  <dcterms:created xsi:type="dcterms:W3CDTF">2022-02-11T11:13:00Z</dcterms:created>
  <dcterms:modified xsi:type="dcterms:W3CDTF">2022-02-11T11:13:00Z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1/27/2022 1:25:39 PM</vt:lpwstr>
  </property>
  <property fmtid="{D5CDD505-2E9C-101B-9397-08002B2CF9AE}" pid="3" name="OS_LastOpenUser">
    <vt:lpwstr>MUELLER-DETERT</vt:lpwstr>
  </property>
</Properties>
</file>