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7373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  O B E R B Ü R G E R M E I S T E R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D37BEC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D37BEC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482A13" w:rsidP="00F42482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</w:t>
            </w:r>
            <w:r w:rsidR="001923DD">
              <w:rPr>
                <w:rFonts w:eastAsia="Times New Roman" w:cs="Arial"/>
                <w:szCs w:val="24"/>
              </w:rPr>
              <w:t>/</w:t>
            </w:r>
            <w:r w:rsidR="00F42482">
              <w:rPr>
                <w:rFonts w:eastAsia="Times New Roman" w:cs="Arial"/>
                <w:szCs w:val="24"/>
              </w:rPr>
              <w:t>5.September</w:t>
            </w:r>
            <w:r w:rsidR="00332098">
              <w:rPr>
                <w:rFonts w:eastAsia="Times New Roman" w:cs="Arial"/>
                <w:szCs w:val="24"/>
              </w:rPr>
              <w:t xml:space="preserve"> 2022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170F7E" w:rsidRDefault="00170F7E" w:rsidP="00B768F3">
            <w:pPr>
              <w:spacing w:line="360" w:lineRule="auto"/>
              <w:rPr>
                <w:b/>
              </w:rPr>
            </w:pPr>
          </w:p>
          <w:p w:rsidR="005E3CF0" w:rsidRDefault="005E3CF0" w:rsidP="00AC395E">
            <w:pPr>
              <w:spacing w:line="360" w:lineRule="auto"/>
              <w:rPr>
                <w:b/>
              </w:rPr>
            </w:pPr>
            <w:r>
              <w:rPr>
                <w:b/>
              </w:rPr>
              <w:t>Bei positiven Selbst- oder Schnelltests ist ein sofortiger</w:t>
            </w:r>
          </w:p>
          <w:p w:rsidR="00B768F3" w:rsidRDefault="00AC395E" w:rsidP="00AC395E">
            <w:pPr>
              <w:spacing w:line="360" w:lineRule="auto"/>
              <w:rPr>
                <w:b/>
              </w:rPr>
            </w:pPr>
            <w:r w:rsidRPr="00AC395E">
              <w:rPr>
                <w:b/>
              </w:rPr>
              <w:t xml:space="preserve"> </w:t>
            </w:r>
            <w:r w:rsidR="005E3CF0">
              <w:rPr>
                <w:b/>
              </w:rPr>
              <w:t>PCR-Test auf Corona weiterhin zwingend vorgeschrieben</w:t>
            </w:r>
            <w:r w:rsidRPr="00AC395E">
              <w:rPr>
                <w:b/>
              </w:rPr>
              <w:t xml:space="preserve"> </w:t>
            </w:r>
          </w:p>
          <w:p w:rsidR="007373ED" w:rsidRDefault="007373ED" w:rsidP="007373E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E51EB2" w:rsidRPr="005E3CF0" w:rsidRDefault="00C43A12" w:rsidP="00E51EB2">
            <w:r w:rsidRPr="00E51EB2">
              <w:rPr>
                <w:b/>
              </w:rPr>
              <w:t>Osnabrück.</w:t>
            </w:r>
            <w:r w:rsidRPr="00E51EB2">
              <w:t xml:space="preserve"> </w:t>
            </w:r>
            <w:r w:rsidR="00E51EB2" w:rsidRPr="005E3CF0">
              <w:t>Der Gesundheitsdienst für Landkreis und Stadt Osnabrück weist darauf hin, dass die Pflicht zu PCR-Tests bei Corona-Verdachtsfällen auch weiterhin besteht. Hintergrund:</w:t>
            </w:r>
            <w:r w:rsidR="00332098" w:rsidRPr="005E3CF0">
              <w:t xml:space="preserve"> </w:t>
            </w:r>
            <w:r w:rsidR="00E51EB2" w:rsidRPr="005E3CF0">
              <w:t>Auffällig häufig gibt es derzeit Rückmeldungen von Bürgerinnen und Bürgern, Schulen und Kitas, dass sie von Ärzten und Schnelltestzentren mitgeteilt bekommen, dass sie bei einem positiven Selbst- oder Schnelltest keinen PCR-Test zur Bestätigung durchführen lassen müssen, wobei teilweise sogar die Durchführung dieser Test verweigert</w:t>
            </w:r>
            <w:bookmarkStart w:id="0" w:name="_GoBack"/>
            <w:bookmarkEnd w:id="0"/>
            <w:r w:rsidR="00083264">
              <w:t xml:space="preserve"> wird</w:t>
            </w:r>
            <w:r w:rsidR="00E51EB2" w:rsidRPr="005E3CF0">
              <w:t xml:space="preserve">. </w:t>
            </w:r>
            <w:r w:rsidR="005E3CF0" w:rsidRPr="005E3CF0">
              <w:t xml:space="preserve">Diese Informationen sind allerdings </w:t>
            </w:r>
            <w:r w:rsidR="00E51EB2" w:rsidRPr="005E3CF0">
              <w:t>falsch, die Tests</w:t>
            </w:r>
            <w:r w:rsidR="005E3CF0" w:rsidRPr="005E3CF0">
              <w:t xml:space="preserve"> sind im Gegenteil per verbindlicher Verordnung</w:t>
            </w:r>
            <w:r w:rsidR="00E51EB2" w:rsidRPr="005E3CF0">
              <w:t xml:space="preserve"> weiterhin vorgeschrieben. </w:t>
            </w:r>
          </w:p>
          <w:p w:rsidR="00E51EB2" w:rsidRPr="005E3CF0" w:rsidRDefault="00E51EB2" w:rsidP="00E51EB2">
            <w:pPr>
              <w:pStyle w:val="Listenabsat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B2" w:rsidRPr="005E3CF0" w:rsidRDefault="00E51EB2" w:rsidP="00E51EB2">
            <w:r w:rsidRPr="005E3CF0">
              <w:t>Die</w:t>
            </w:r>
            <w:r w:rsidR="005E3CF0" w:rsidRPr="005E3CF0">
              <w:t xml:space="preserve"> sogenannte</w:t>
            </w:r>
            <w:r w:rsidRPr="005E3CF0">
              <w:t xml:space="preserve"> Absonderungsverordnung ist </w:t>
            </w:r>
            <w:r w:rsidR="005E3CF0" w:rsidRPr="005E3CF0">
              <w:t xml:space="preserve">aktuell bis </w:t>
            </w:r>
            <w:r w:rsidRPr="005E3CF0">
              <w:t>zum 24. September 2022 verlängert worden und besagt, dass Verdachtspersonen sich unverzüglich einer PCR-Testung zu unterziehen und die zuständige Behörde im Falle eines positiven Testergebnisses unverzüglich über das Ergebnis zu informieren haben. Die Übermittlung des Ergebnisses des PCR-Tests erfolgt dabei in der Regel über das Labor, den Arzt oder das Testzentrum.</w:t>
            </w:r>
            <w:r w:rsidR="005E3CF0" w:rsidRPr="005E3CF0">
              <w:t xml:space="preserve"> </w:t>
            </w:r>
            <w:r w:rsidRPr="005E3CF0">
              <w:t>Die Verordnung legt</w:t>
            </w:r>
            <w:r w:rsidR="005E3CF0" w:rsidRPr="005E3CF0">
              <w:t xml:space="preserve"> weiterhin</w:t>
            </w:r>
            <w:r w:rsidRPr="005E3CF0">
              <w:t xml:space="preserve"> fest, dass</w:t>
            </w:r>
            <w:r w:rsidR="005E3CF0" w:rsidRPr="005E3CF0">
              <w:t xml:space="preserve"> eine Verdachtsperson</w:t>
            </w:r>
            <w:r w:rsidRPr="005E3CF0">
              <w:t xml:space="preserve"> eine Person ist, die Kenntnis von einem positiven Ergebnis eines Selbsttests oder eines Schnelltests hat. Wer daraufhin nicht sofort ein</w:t>
            </w:r>
            <w:r w:rsidR="005E3CF0" w:rsidRPr="005E3CF0">
              <w:t>en</w:t>
            </w:r>
            <w:r w:rsidRPr="005E3CF0">
              <w:t xml:space="preserve"> PCR-Test in die Wege leitet, der begeht eine Ordnungswidrigkeit. Die Kosten dieser PCR-Tests sind </w:t>
            </w:r>
            <w:r w:rsidR="005E3CF0" w:rsidRPr="005E3CF0">
              <w:t xml:space="preserve">übrigens </w:t>
            </w:r>
            <w:r w:rsidRPr="005E3CF0">
              <w:t>kostenlos.</w:t>
            </w:r>
          </w:p>
          <w:p w:rsidR="00E51EB2" w:rsidRPr="005E3CF0" w:rsidRDefault="00E51EB2" w:rsidP="00E51EB2"/>
          <w:p w:rsidR="00E51EB2" w:rsidRPr="005E3CF0" w:rsidRDefault="00E51EB2" w:rsidP="005E3CF0">
            <w:r w:rsidRPr="005E3CF0">
              <w:t>In der Absonderungsverordnung ist weiterhin vorgeschrieben, dass jede krankheitsverdächtige Person und</w:t>
            </w:r>
            <w:r w:rsidR="005E3CF0" w:rsidRPr="005E3CF0">
              <w:t xml:space="preserve"> jede positiv getestete Person </w:t>
            </w:r>
            <w:r w:rsidRPr="005E3CF0">
              <w:t>unabhängig von einer Anordnung der zuständigen Behörde verpflichtet</w:t>
            </w:r>
            <w:r w:rsidR="005E3CF0" w:rsidRPr="005E3CF0">
              <w:t xml:space="preserve"> ist</w:t>
            </w:r>
            <w:r w:rsidRPr="005E3CF0">
              <w:t xml:space="preserve">, sich unverzüglich in die eigene Wohnung, an den Ort des gewöhnlichen Aufenthalts oder in eine andere geeignete Unterkunft zu begeben und sich dort </w:t>
            </w:r>
            <w:r w:rsidR="005E3CF0" w:rsidRPr="005E3CF0">
              <w:t>zu isolieren</w:t>
            </w:r>
            <w:r w:rsidRPr="005E3CF0">
              <w:t xml:space="preserve">. </w:t>
            </w:r>
            <w:r w:rsidR="005E3CF0" w:rsidRPr="005E3CF0">
              <w:t>Diese Isolation</w:t>
            </w:r>
            <w:r w:rsidRPr="005E3CF0">
              <w:t xml:space="preserve"> darf nur mit ausdrücklicher Zustimmung der z</w:t>
            </w:r>
            <w:r w:rsidR="005E3CF0" w:rsidRPr="005E3CF0">
              <w:t xml:space="preserve">uständigen Behörde </w:t>
            </w:r>
            <w:r w:rsidRPr="005E3CF0">
              <w:t>verlassen</w:t>
            </w:r>
            <w:r w:rsidR="005E3CF0" w:rsidRPr="005E3CF0">
              <w:t xml:space="preserve"> werden,</w:t>
            </w:r>
            <w:r w:rsidRPr="005E3CF0">
              <w:t xml:space="preserve"> Besuch</w:t>
            </w:r>
            <w:r w:rsidR="005E3CF0" w:rsidRPr="005E3CF0">
              <w:t>e</w:t>
            </w:r>
            <w:r w:rsidRPr="005E3CF0">
              <w:t xml:space="preserve"> von Personen eines anderen Hausstands </w:t>
            </w:r>
            <w:r w:rsidR="005E3CF0" w:rsidRPr="005E3CF0">
              <w:t xml:space="preserve">dürfen </w:t>
            </w:r>
            <w:r w:rsidRPr="005E3CF0">
              <w:t>nicht empfangen</w:t>
            </w:r>
            <w:r w:rsidR="005E3CF0" w:rsidRPr="005E3CF0">
              <w:t xml:space="preserve"> werden.</w:t>
            </w:r>
          </w:p>
          <w:p w:rsidR="005E3CF0" w:rsidRPr="005E3CF0" w:rsidRDefault="005E3CF0" w:rsidP="005E3CF0"/>
          <w:p w:rsidR="00E51EB2" w:rsidRPr="005E3CF0" w:rsidRDefault="00E51EB2" w:rsidP="00E51EB2">
            <w:r w:rsidRPr="005E3CF0">
              <w:t xml:space="preserve">Die Pflicht zur Absonderung endet </w:t>
            </w:r>
            <w:r w:rsidR="005E3CF0" w:rsidRPr="005E3CF0">
              <w:t>mit</w:t>
            </w:r>
            <w:r w:rsidRPr="005E3CF0">
              <w:t xml:space="preserve"> Krankheitssymptomen</w:t>
            </w:r>
            <w:r w:rsidR="005E3CF0" w:rsidRPr="005E3CF0">
              <w:t xml:space="preserve"> erst</w:t>
            </w:r>
            <w:r w:rsidRPr="005E3CF0">
              <w:t xml:space="preserve"> </w:t>
            </w:r>
            <w:r w:rsidRPr="005E3CF0">
              <w:rPr>
                <w:bCs/>
              </w:rPr>
              <w:t>48 Stunden nach Symptomfreiheit</w:t>
            </w:r>
            <w:r w:rsidRPr="005E3CF0">
              <w:t xml:space="preserve">, jedoch nicht vor Ablauf von </w:t>
            </w:r>
            <w:r w:rsidR="005E3CF0" w:rsidRPr="005E3CF0">
              <w:t>fünf</w:t>
            </w:r>
            <w:r w:rsidRPr="005E3CF0">
              <w:t xml:space="preserve"> Tagen nach dem Tag der Abstric</w:t>
            </w:r>
            <w:r w:rsidR="005E3CF0" w:rsidRPr="005E3CF0">
              <w:t xml:space="preserve">hnahme des positiven PCR-Tests. </w:t>
            </w:r>
            <w:r w:rsidRPr="005E3CF0">
              <w:t xml:space="preserve">Bei einer Absonderung </w:t>
            </w:r>
            <w:r w:rsidR="005E3CF0" w:rsidRPr="005E3CF0">
              <w:t>ohne</w:t>
            </w:r>
            <w:r w:rsidRPr="005E3CF0">
              <w:t xml:space="preserve"> Krankheitssymptome</w:t>
            </w:r>
            <w:r w:rsidR="005E3CF0" w:rsidRPr="005E3CF0">
              <w:t xml:space="preserve"> endet die Frist mit Ablauf von fünf</w:t>
            </w:r>
            <w:r w:rsidRPr="005E3CF0">
              <w:t xml:space="preserve"> Tagen nach dem Tag der Abstrichnahme des positiven PCR-Tests.</w:t>
            </w:r>
            <w:r w:rsidR="005E3CF0" w:rsidRPr="005E3CF0">
              <w:t xml:space="preserve"> </w:t>
            </w:r>
            <w:r w:rsidRPr="005E3CF0">
              <w:t>Nach Beendigung der Absonderung wird dringend empfohlen</w:t>
            </w:r>
            <w:r w:rsidR="005E3CF0" w:rsidRPr="005E3CF0">
              <w:t>,</w:t>
            </w:r>
            <w:r w:rsidRPr="005E3CF0">
              <w:t xml:space="preserve"> täglich eine Selbsttestung durchzuführen und sich bis zu einem negativen Testergebnis freiwillig weiter selbst zu isolieren.</w:t>
            </w:r>
          </w:p>
          <w:p w:rsidR="00332098" w:rsidRPr="00E51EB2" w:rsidRDefault="00E12B49" w:rsidP="003320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51EB2">
              <w:rPr>
                <w:sz w:val="22"/>
                <w:szCs w:val="22"/>
              </w:rPr>
              <w:t>.</w:t>
            </w:r>
          </w:p>
          <w:p w:rsidR="00332098" w:rsidRPr="00E51EB2" w:rsidRDefault="00332098" w:rsidP="003320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3417B" w:rsidRPr="00E51EB2" w:rsidRDefault="0003417B" w:rsidP="000341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75056" w:rsidRPr="00E51EB2" w:rsidRDefault="00A75056" w:rsidP="00A75056">
            <w:pPr>
              <w:spacing w:line="360" w:lineRule="auto"/>
              <w:rPr>
                <w:sz w:val="22"/>
                <w:szCs w:val="22"/>
              </w:rPr>
            </w:pPr>
          </w:p>
          <w:p w:rsidR="00842826" w:rsidRPr="00E51EB2" w:rsidRDefault="00842826" w:rsidP="00A75056">
            <w:pPr>
              <w:spacing w:line="360" w:lineRule="auto"/>
              <w:rPr>
                <w:sz w:val="22"/>
                <w:szCs w:val="22"/>
              </w:rPr>
            </w:pPr>
          </w:p>
          <w:p w:rsidR="004D154F" w:rsidRPr="00F21634" w:rsidRDefault="004D154F" w:rsidP="004F6AEA">
            <w:pPr>
              <w:spacing w:line="360" w:lineRule="auto"/>
            </w:pPr>
            <w:r>
              <w:t xml:space="preserve"> 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6656EC" w:rsidRDefault="002F3560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071" w:type="dxa"/>
          </w:tcPr>
          <w:p w:rsidR="002F3560" w:rsidRPr="006656EC" w:rsidRDefault="002F356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C" w:rsidRDefault="00D37BEC">
      <w:r>
        <w:separator/>
      </w:r>
    </w:p>
  </w:endnote>
  <w:endnote w:type="continuationSeparator" w:id="0">
    <w:p w:rsidR="00D37BEC" w:rsidRDefault="00D3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C" w:rsidRDefault="00D37BEC">
      <w:r>
        <w:separator/>
      </w:r>
    </w:p>
  </w:footnote>
  <w:footnote w:type="continuationSeparator" w:id="0">
    <w:p w:rsidR="00D37BEC" w:rsidRDefault="00D3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6508"/>
    <w:multiLevelType w:val="hybridMultilevel"/>
    <w:tmpl w:val="61D47984"/>
    <w:lvl w:ilvl="0" w:tplc="F19EC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71362"/>
    <w:multiLevelType w:val="hybridMultilevel"/>
    <w:tmpl w:val="8780D9C2"/>
    <w:lvl w:ilvl="0" w:tplc="118C7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3417B"/>
    <w:rsid w:val="00040C64"/>
    <w:rsid w:val="000712A5"/>
    <w:rsid w:val="00083264"/>
    <w:rsid w:val="00092302"/>
    <w:rsid w:val="00094F0C"/>
    <w:rsid w:val="000E40AB"/>
    <w:rsid w:val="000E6018"/>
    <w:rsid w:val="000F675D"/>
    <w:rsid w:val="00101E87"/>
    <w:rsid w:val="001104D2"/>
    <w:rsid w:val="0012546F"/>
    <w:rsid w:val="001276A9"/>
    <w:rsid w:val="00135A1C"/>
    <w:rsid w:val="00170F7E"/>
    <w:rsid w:val="0017114D"/>
    <w:rsid w:val="001923DD"/>
    <w:rsid w:val="001B499B"/>
    <w:rsid w:val="001C1D37"/>
    <w:rsid w:val="001E260A"/>
    <w:rsid w:val="001F01D8"/>
    <w:rsid w:val="002067CA"/>
    <w:rsid w:val="00237A24"/>
    <w:rsid w:val="002C105F"/>
    <w:rsid w:val="002C4C92"/>
    <w:rsid w:val="002E1F76"/>
    <w:rsid w:val="002F3560"/>
    <w:rsid w:val="00306856"/>
    <w:rsid w:val="00312293"/>
    <w:rsid w:val="00332098"/>
    <w:rsid w:val="0033420F"/>
    <w:rsid w:val="00350887"/>
    <w:rsid w:val="003519B2"/>
    <w:rsid w:val="00352375"/>
    <w:rsid w:val="00353CC8"/>
    <w:rsid w:val="003574EA"/>
    <w:rsid w:val="003B014C"/>
    <w:rsid w:val="003B1847"/>
    <w:rsid w:val="003C433D"/>
    <w:rsid w:val="003C5149"/>
    <w:rsid w:val="003D6D2A"/>
    <w:rsid w:val="003E3830"/>
    <w:rsid w:val="003F3C22"/>
    <w:rsid w:val="0041765D"/>
    <w:rsid w:val="004262BE"/>
    <w:rsid w:val="00480481"/>
    <w:rsid w:val="00482A13"/>
    <w:rsid w:val="004873C6"/>
    <w:rsid w:val="004B6AF9"/>
    <w:rsid w:val="004C0317"/>
    <w:rsid w:val="004D154F"/>
    <w:rsid w:val="004E70B6"/>
    <w:rsid w:val="004F4BC5"/>
    <w:rsid w:val="004F6AEA"/>
    <w:rsid w:val="00510D69"/>
    <w:rsid w:val="005312D7"/>
    <w:rsid w:val="005422D1"/>
    <w:rsid w:val="00570AEE"/>
    <w:rsid w:val="00573645"/>
    <w:rsid w:val="0058721F"/>
    <w:rsid w:val="00593D8A"/>
    <w:rsid w:val="005948F5"/>
    <w:rsid w:val="005952F0"/>
    <w:rsid w:val="005C3C93"/>
    <w:rsid w:val="005D1CF6"/>
    <w:rsid w:val="005E0BF1"/>
    <w:rsid w:val="005E3CF0"/>
    <w:rsid w:val="006209C6"/>
    <w:rsid w:val="0062486B"/>
    <w:rsid w:val="006331E9"/>
    <w:rsid w:val="00633257"/>
    <w:rsid w:val="00633462"/>
    <w:rsid w:val="006656EC"/>
    <w:rsid w:val="00666A82"/>
    <w:rsid w:val="00680588"/>
    <w:rsid w:val="00691101"/>
    <w:rsid w:val="006B0B1F"/>
    <w:rsid w:val="006E3FD5"/>
    <w:rsid w:val="006E63C3"/>
    <w:rsid w:val="007373ED"/>
    <w:rsid w:val="0074534A"/>
    <w:rsid w:val="00750DEA"/>
    <w:rsid w:val="007620D5"/>
    <w:rsid w:val="00773F2E"/>
    <w:rsid w:val="007913DD"/>
    <w:rsid w:val="007C55FD"/>
    <w:rsid w:val="007E4D2E"/>
    <w:rsid w:val="007F5370"/>
    <w:rsid w:val="007F58BD"/>
    <w:rsid w:val="007F6759"/>
    <w:rsid w:val="00803F4A"/>
    <w:rsid w:val="00817FC0"/>
    <w:rsid w:val="008260F5"/>
    <w:rsid w:val="00827688"/>
    <w:rsid w:val="00836146"/>
    <w:rsid w:val="00842826"/>
    <w:rsid w:val="008429D9"/>
    <w:rsid w:val="00866653"/>
    <w:rsid w:val="00897533"/>
    <w:rsid w:val="00897BAA"/>
    <w:rsid w:val="008B6475"/>
    <w:rsid w:val="008B6810"/>
    <w:rsid w:val="008C4703"/>
    <w:rsid w:val="008F0554"/>
    <w:rsid w:val="008F5C9E"/>
    <w:rsid w:val="00904A4D"/>
    <w:rsid w:val="0092385F"/>
    <w:rsid w:val="009330BB"/>
    <w:rsid w:val="00954D60"/>
    <w:rsid w:val="00990FC7"/>
    <w:rsid w:val="009A53D9"/>
    <w:rsid w:val="009C0CB4"/>
    <w:rsid w:val="009E1FD8"/>
    <w:rsid w:val="009E7D01"/>
    <w:rsid w:val="009F263B"/>
    <w:rsid w:val="00A10114"/>
    <w:rsid w:val="00A1791A"/>
    <w:rsid w:val="00A473A3"/>
    <w:rsid w:val="00A57353"/>
    <w:rsid w:val="00A75056"/>
    <w:rsid w:val="00AC395E"/>
    <w:rsid w:val="00B10956"/>
    <w:rsid w:val="00B21EAF"/>
    <w:rsid w:val="00B55732"/>
    <w:rsid w:val="00B768F3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43A12"/>
    <w:rsid w:val="00C54CA6"/>
    <w:rsid w:val="00C70B5A"/>
    <w:rsid w:val="00CA6548"/>
    <w:rsid w:val="00CB7FA9"/>
    <w:rsid w:val="00CC0D47"/>
    <w:rsid w:val="00CD1C23"/>
    <w:rsid w:val="00CD5BFA"/>
    <w:rsid w:val="00CE4328"/>
    <w:rsid w:val="00D14121"/>
    <w:rsid w:val="00D37BEC"/>
    <w:rsid w:val="00D516C0"/>
    <w:rsid w:val="00D54288"/>
    <w:rsid w:val="00D7635E"/>
    <w:rsid w:val="00DA77ED"/>
    <w:rsid w:val="00DB0562"/>
    <w:rsid w:val="00DC1151"/>
    <w:rsid w:val="00DC6990"/>
    <w:rsid w:val="00E12B49"/>
    <w:rsid w:val="00E22C8A"/>
    <w:rsid w:val="00E24CAA"/>
    <w:rsid w:val="00E41F1A"/>
    <w:rsid w:val="00E44484"/>
    <w:rsid w:val="00E472D5"/>
    <w:rsid w:val="00E51EB2"/>
    <w:rsid w:val="00E56B1E"/>
    <w:rsid w:val="00E57E2C"/>
    <w:rsid w:val="00E94813"/>
    <w:rsid w:val="00E94F41"/>
    <w:rsid w:val="00EA37E8"/>
    <w:rsid w:val="00ED7F8B"/>
    <w:rsid w:val="00EE7C56"/>
    <w:rsid w:val="00EF00CA"/>
    <w:rsid w:val="00EF0BD0"/>
    <w:rsid w:val="00EF75E2"/>
    <w:rsid w:val="00F02C11"/>
    <w:rsid w:val="00F21634"/>
    <w:rsid w:val="00F21827"/>
    <w:rsid w:val="00F42482"/>
    <w:rsid w:val="00F95723"/>
    <w:rsid w:val="00FA41E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F1FD2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F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5</cp:revision>
  <cp:lastPrinted>2020-05-06T14:35:00Z</cp:lastPrinted>
  <dcterms:created xsi:type="dcterms:W3CDTF">2022-09-05T09:55:00Z</dcterms:created>
  <dcterms:modified xsi:type="dcterms:W3CDTF">2022-09-05T14:50:00Z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