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50277E" w:rsidP="00F13B81">
            <w:pPr>
              <w:tabs>
                <w:tab w:val="left" w:pos="7655"/>
              </w:tabs>
              <w:spacing w:line="264" w:lineRule="auto"/>
              <w:ind w:right="1418"/>
              <w:jc w:val="both"/>
              <w:rPr>
                <w:rFonts w:ascii="FrnkGothITC Bk BT" w:hAnsi="FrnkGothITC Bk BT"/>
                <w:sz w:val="22"/>
              </w:rPr>
            </w:pPr>
            <w:r>
              <w:rPr>
                <w:noProof/>
              </w:rPr>
              <w:drawing>
                <wp:anchor distT="0" distB="0" distL="114300" distR="114300" simplePos="0" relativeHeight="251658752" behindDoc="0" locked="0" layoutInCell="1" allowOverlap="1">
                  <wp:simplePos x="0" y="0"/>
                  <wp:positionH relativeFrom="column">
                    <wp:posOffset>3916680</wp:posOffset>
                  </wp:positionH>
                  <wp:positionV relativeFrom="paragraph">
                    <wp:posOffset>130175</wp:posOffset>
                  </wp:positionV>
                  <wp:extent cx="2714625" cy="739775"/>
                  <wp:effectExtent l="0" t="0" r="9525"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04F">
              <w:rPr>
                <w:rFonts w:ascii="FrnkGothITC Bk BT" w:hAnsi="FrnkGothITC Bk BT"/>
                <w:sz w:val="22"/>
              </w:rPr>
              <w:t xml:space="preserve"> </w:t>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902278" w:rsidRPr="00D65DFA"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z w:val="18"/>
        </w:rPr>
      </w:pPr>
    </w:p>
    <w:p w:rsidR="00902278" w:rsidRPr="00F16104"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z w:val="22"/>
          <w:szCs w:val="22"/>
        </w:rPr>
      </w:pPr>
    </w:p>
    <w:p w:rsidR="00902278" w:rsidRPr="00B85057" w:rsidRDefault="00902278" w:rsidP="00902278">
      <w:pPr>
        <w:framePr w:w="2880" w:h="3241" w:hRule="exact" w:hSpace="142" w:wrap="notBeside" w:vAnchor="text" w:hAnchor="page" w:x="8709" w:y="550"/>
        <w:tabs>
          <w:tab w:val="left" w:pos="497"/>
        </w:tabs>
        <w:spacing w:line="264" w:lineRule="auto"/>
        <w:rPr>
          <w:rFonts w:ascii="Arial Narrow" w:hAnsi="Arial Narrow" w:cs="Arial"/>
          <w:sz w:val="18"/>
          <w:szCs w:val="18"/>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4E6F61">
        <w:rPr>
          <w:rFonts w:cs="Arial"/>
        </w:rPr>
        <w:t>27</w:t>
      </w:r>
      <w:r>
        <w:rPr>
          <w:rFonts w:cs="Arial"/>
        </w:rPr>
        <w:t>.09.2022</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3701</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Auskunft erteilt </w:t>
      </w:r>
      <w:r>
        <w:rPr>
          <w:rFonts w:ascii="Arial Narrow" w:hAnsi="Arial Narrow" w:cs="Arial"/>
          <w:spacing w:val="4"/>
          <w:sz w:val="22"/>
          <w:szCs w:val="22"/>
        </w:rPr>
        <w:t xml:space="preserve">       </w:t>
      </w:r>
      <w:r>
        <w:rPr>
          <w:rFonts w:ascii="Arial Narrow" w:hAnsi="Arial Narrow" w:cs="Arial"/>
          <w:spacing w:val="4"/>
          <w:sz w:val="22"/>
          <w:szCs w:val="22"/>
        </w:rPr>
        <w:tab/>
        <w:t>Herr Bertram</w:t>
      </w:r>
    </w:p>
    <w:p w:rsidR="00902278" w:rsidRPr="00D65DFA"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pacing w:val="4"/>
          <w:sz w:val="14"/>
          <w:szCs w:val="14"/>
        </w:rPr>
      </w:pPr>
    </w:p>
    <w:p w:rsidR="00902278" w:rsidRPr="00D65DFA"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pacing w:val="4"/>
          <w:sz w:val="14"/>
          <w:szCs w:val="14"/>
        </w:rPr>
      </w:pP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Pr>
          <w:rFonts w:ascii="Arial Narrow" w:hAnsi="Arial Narrow" w:cs="Arial"/>
          <w:spacing w:val="4"/>
          <w:sz w:val="14"/>
          <w:szCs w:val="14"/>
        </w:rPr>
        <w:tab/>
      </w:r>
      <w:r>
        <w:rPr>
          <w:rFonts w:ascii="Arial Narrow" w:hAnsi="Arial Narrow" w:cs="Arial"/>
          <w:spacing w:val="4"/>
          <w:sz w:val="14"/>
          <w:szCs w:val="14"/>
        </w:rPr>
        <w:tab/>
      </w:r>
      <w:r>
        <w:rPr>
          <w:rFonts w:ascii="Arial Narrow" w:hAnsi="Arial Narrow" w:cs="Arial"/>
          <w:spacing w:val="4"/>
          <w:sz w:val="22"/>
          <w:szCs w:val="22"/>
        </w:rPr>
        <w:t>0541 501-</w:t>
      </w:r>
      <w:r w:rsidRPr="00BA608B">
        <w:rPr>
          <w:rFonts w:ascii="Arial Narrow" w:hAnsi="Arial Narrow" w:cs="Arial"/>
          <w:spacing w:val="4"/>
          <w:sz w:val="22"/>
          <w:szCs w:val="22"/>
        </w:rPr>
        <w:t>3701</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 xml:space="preserve">Tel.: </w:t>
      </w:r>
      <w:r>
        <w:rPr>
          <w:rFonts w:ascii="Arial Narrow" w:hAnsi="Arial Narrow" w:cs="Arial"/>
          <w:spacing w:val="4"/>
          <w:sz w:val="14"/>
          <w:szCs w:val="14"/>
        </w:rPr>
        <w:tab/>
      </w:r>
      <w:r>
        <w:rPr>
          <w:rFonts w:ascii="Arial Narrow" w:hAnsi="Arial Narrow" w:cs="Arial"/>
          <w:spacing w:val="4"/>
          <w:sz w:val="14"/>
          <w:szCs w:val="14"/>
        </w:rPr>
        <w:tab/>
      </w:r>
      <w:r>
        <w:rPr>
          <w:rFonts w:ascii="Arial Narrow" w:hAnsi="Arial Narrow" w:cs="Arial"/>
          <w:spacing w:val="4"/>
          <w:sz w:val="14"/>
          <w:szCs w:val="14"/>
        </w:rPr>
        <w:tab/>
      </w:r>
      <w:r w:rsidRPr="00F16104">
        <w:rPr>
          <w:rFonts w:ascii="Arial Narrow" w:hAnsi="Arial Narrow" w:cs="Arial"/>
          <w:spacing w:val="4"/>
          <w:sz w:val="22"/>
          <w:szCs w:val="22"/>
        </w:rPr>
        <w:t xml:space="preserve"> </w:t>
      </w:r>
    </w:p>
    <w:p w:rsidR="00902278"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63701</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16"/>
          <w:szCs w:val="16"/>
        </w:rPr>
        <w:tab/>
      </w:r>
      <w:r>
        <w:rPr>
          <w:rFonts w:ascii="Arial Narrow" w:hAnsi="Arial Narrow" w:cs="Arial"/>
          <w:spacing w:val="4"/>
          <w:sz w:val="16"/>
          <w:szCs w:val="16"/>
        </w:rPr>
        <w:tab/>
      </w:r>
      <w:r w:rsidRPr="00BA608B">
        <w:rPr>
          <w:rFonts w:ascii="Arial Narrow" w:hAnsi="Arial Narrow" w:cs="Arial"/>
          <w:spacing w:val="4"/>
          <w:sz w:val="22"/>
          <w:szCs w:val="22"/>
        </w:rPr>
        <w:t>bertramf@massarbeit.de</w:t>
      </w:r>
      <w:r>
        <w:rPr>
          <w:rFonts w:ascii="Arial Narrow" w:hAnsi="Arial Narrow" w:cs="Arial"/>
          <w:spacing w:val="4"/>
          <w:sz w:val="14"/>
          <w:szCs w:val="14"/>
        </w:rPr>
        <w:t xml:space="preserve">  </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50277E" w:rsidP="001E48E9">
            <w:pPr>
              <w:rPr>
                <w:rFonts w:ascii="Arial Narrow" w:hAnsi="Arial Narrow" w:cs="Arial"/>
                <w:sz w:val="13"/>
              </w:rPr>
            </w:pPr>
            <w:r>
              <w:rPr>
                <w:noProof/>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117475</wp:posOffset>
                      </wp:positionV>
                      <wp:extent cx="1871980" cy="1237615"/>
                      <wp:effectExtent l="0" t="0" r="0" b="635"/>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00BA608B">
              <w:rPr>
                <w:rFonts w:cs="Arial"/>
                <w:sz w:val="22"/>
                <w:szCs w:val="22"/>
              </w:rPr>
              <w:t>Die Landrätin</w:t>
            </w:r>
          </w:p>
        </w:tc>
      </w:tr>
    </w:tbl>
    <w:p w:rsidR="00B00D93" w:rsidRDefault="0050277E">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E24BC0" w:rsidRDefault="00E24BC0" w:rsidP="00B87A93">
      <w:pPr>
        <w:spacing w:line="360" w:lineRule="auto"/>
        <w:rPr>
          <w:rFonts w:cs="Arial"/>
          <w:b/>
          <w:bCs/>
          <w:sz w:val="22"/>
          <w:szCs w:val="22"/>
        </w:rPr>
      </w:pPr>
    </w:p>
    <w:p w:rsidR="00B87A93" w:rsidRPr="00B87A93" w:rsidRDefault="00B87A93" w:rsidP="00B87A93">
      <w:pPr>
        <w:spacing w:line="360" w:lineRule="auto"/>
        <w:rPr>
          <w:rFonts w:cs="Arial"/>
          <w:b/>
          <w:bCs/>
          <w:sz w:val="22"/>
          <w:szCs w:val="22"/>
        </w:rPr>
      </w:pPr>
      <w:r w:rsidRPr="00B87A93">
        <w:rPr>
          <w:rFonts w:cs="Arial"/>
          <w:b/>
          <w:bCs/>
          <w:sz w:val="22"/>
          <w:szCs w:val="22"/>
        </w:rPr>
        <w:t>„Tolle Partner auf beiden Seiten“</w:t>
      </w:r>
    </w:p>
    <w:p w:rsidR="00B87A93" w:rsidRPr="00B87A93" w:rsidRDefault="00936EB1" w:rsidP="00B87A93">
      <w:pPr>
        <w:spacing w:line="360" w:lineRule="auto"/>
        <w:rPr>
          <w:rFonts w:cs="Arial"/>
          <w:bCs/>
          <w:sz w:val="22"/>
          <w:szCs w:val="22"/>
        </w:rPr>
      </w:pPr>
      <w:r w:rsidRPr="00B87A93">
        <w:rPr>
          <w:rFonts w:cs="Arial"/>
          <w:bCs/>
          <w:sz w:val="22"/>
          <w:szCs w:val="22"/>
        </w:rPr>
        <w:t>AGW in Geo</w:t>
      </w:r>
      <w:r w:rsidR="00E24BC0">
        <w:rPr>
          <w:rFonts w:cs="Arial"/>
          <w:bCs/>
          <w:sz w:val="22"/>
          <w:szCs w:val="22"/>
        </w:rPr>
        <w:t>rgsmarienhütte und die Herrmann-</w:t>
      </w:r>
      <w:r w:rsidRPr="00B87A93">
        <w:rPr>
          <w:rFonts w:cs="Arial"/>
          <w:bCs/>
          <w:sz w:val="22"/>
          <w:szCs w:val="22"/>
        </w:rPr>
        <w:t>Freye</w:t>
      </w:r>
      <w:r w:rsidR="00E24BC0">
        <w:rPr>
          <w:rFonts w:cs="Arial"/>
          <w:bCs/>
          <w:sz w:val="22"/>
          <w:szCs w:val="22"/>
        </w:rPr>
        <w:t>-</w:t>
      </w:r>
      <w:r w:rsidRPr="00B87A93">
        <w:rPr>
          <w:rFonts w:cs="Arial"/>
          <w:bCs/>
          <w:sz w:val="22"/>
          <w:szCs w:val="22"/>
        </w:rPr>
        <w:t xml:space="preserve">Gesamtschule </w:t>
      </w:r>
      <w:r w:rsidR="00E24BC0">
        <w:rPr>
          <w:rFonts w:cs="Arial"/>
          <w:bCs/>
          <w:sz w:val="22"/>
          <w:szCs w:val="22"/>
        </w:rPr>
        <w:t xml:space="preserve">Dissen </w:t>
      </w:r>
      <w:r w:rsidR="004C49D0">
        <w:rPr>
          <w:rFonts w:cs="Arial"/>
          <w:bCs/>
          <w:sz w:val="22"/>
          <w:szCs w:val="22"/>
        </w:rPr>
        <w:t xml:space="preserve">aTW </w:t>
      </w:r>
      <w:r w:rsidR="00B87A93" w:rsidRPr="00B87A93">
        <w:rPr>
          <w:rFonts w:cs="Arial"/>
          <w:bCs/>
          <w:sz w:val="22"/>
          <w:szCs w:val="22"/>
        </w:rPr>
        <w:t xml:space="preserve">arbeiten künftig bei </w:t>
      </w:r>
      <w:r w:rsidR="00E24BC0">
        <w:rPr>
          <w:rFonts w:cs="Arial"/>
          <w:bCs/>
          <w:sz w:val="22"/>
          <w:szCs w:val="22"/>
        </w:rPr>
        <w:t>der Berufsorientierung zusammen</w:t>
      </w:r>
    </w:p>
    <w:p w:rsidR="00936EB1" w:rsidRPr="00B87A93" w:rsidRDefault="00936EB1" w:rsidP="00B87A93">
      <w:pPr>
        <w:spacing w:line="360" w:lineRule="auto"/>
        <w:rPr>
          <w:rFonts w:cs="Arial"/>
          <w:b/>
          <w:sz w:val="22"/>
          <w:szCs w:val="22"/>
        </w:rPr>
      </w:pPr>
    </w:p>
    <w:p w:rsidR="00936EB1" w:rsidRPr="00B87A93" w:rsidRDefault="00B87A93" w:rsidP="00936EB1">
      <w:pPr>
        <w:spacing w:line="360" w:lineRule="auto"/>
        <w:rPr>
          <w:rFonts w:cs="Arial"/>
          <w:sz w:val="22"/>
          <w:szCs w:val="22"/>
        </w:rPr>
      </w:pPr>
      <w:r w:rsidRPr="00B87A93">
        <w:rPr>
          <w:rFonts w:cs="Arial"/>
          <w:b/>
          <w:sz w:val="22"/>
          <w:szCs w:val="22"/>
        </w:rPr>
        <w:t>Georgsmarienhütte</w:t>
      </w:r>
      <w:r w:rsidR="00936EB1" w:rsidRPr="00B87A93">
        <w:rPr>
          <w:rFonts w:cs="Arial"/>
          <w:sz w:val="22"/>
          <w:szCs w:val="22"/>
        </w:rPr>
        <w:t>. In den neu gebauten Räumlichkeiten der Firma AGW Elektrotechnische System</w:t>
      </w:r>
      <w:r w:rsidR="00E24BC0">
        <w:rPr>
          <w:rFonts w:cs="Arial"/>
          <w:sz w:val="22"/>
          <w:szCs w:val="22"/>
        </w:rPr>
        <w:t>e</w:t>
      </w:r>
      <w:r w:rsidR="00936EB1" w:rsidRPr="00B87A93">
        <w:rPr>
          <w:rFonts w:cs="Arial"/>
          <w:sz w:val="22"/>
          <w:szCs w:val="22"/>
        </w:rPr>
        <w:t xml:space="preserve"> mitten in Kloster-Oesede trafen sich, im Beisein von Dissens Bürgermeister Eugen Görlitz, Vertreter des Unternehmens AGW </w:t>
      </w:r>
      <w:r w:rsidR="00E24BC0">
        <w:rPr>
          <w:rFonts w:cs="Arial"/>
          <w:sz w:val="22"/>
          <w:szCs w:val="22"/>
        </w:rPr>
        <w:t>mit Vertretern der Herrman-Frye-</w:t>
      </w:r>
      <w:r w:rsidR="00936EB1" w:rsidRPr="00B87A93">
        <w:rPr>
          <w:rFonts w:cs="Arial"/>
          <w:sz w:val="22"/>
          <w:szCs w:val="22"/>
        </w:rPr>
        <w:t>Gesamtschule aus Dissen</w:t>
      </w:r>
      <w:r w:rsidR="004E6F61">
        <w:rPr>
          <w:rFonts w:cs="Arial"/>
          <w:sz w:val="22"/>
          <w:szCs w:val="22"/>
        </w:rPr>
        <w:t xml:space="preserve"> aTW</w:t>
      </w:r>
      <w:r w:rsidR="00936EB1" w:rsidRPr="00B87A93">
        <w:rPr>
          <w:rFonts w:cs="Arial"/>
          <w:sz w:val="22"/>
          <w:szCs w:val="22"/>
        </w:rPr>
        <w:t>, um eine Kooperationsvereinbarung zu unterzeichnen. Dabei waren: Ausbildungsleiter Ramon Hafkemeyer und die Personalbeauftragte Alina Otto</w:t>
      </w:r>
      <w:r w:rsidR="00E24BC0">
        <w:rPr>
          <w:rFonts w:cs="Arial"/>
          <w:sz w:val="22"/>
          <w:szCs w:val="22"/>
        </w:rPr>
        <w:t>,</w:t>
      </w:r>
      <w:r w:rsidR="00936EB1" w:rsidRPr="00B87A93">
        <w:rPr>
          <w:rFonts w:cs="Arial"/>
          <w:sz w:val="22"/>
          <w:szCs w:val="22"/>
        </w:rPr>
        <w:t xml:space="preserve"> der Schulleiter der Herrm</w:t>
      </w:r>
      <w:r w:rsidR="00E24BC0">
        <w:rPr>
          <w:rFonts w:cs="Arial"/>
          <w:sz w:val="22"/>
          <w:szCs w:val="22"/>
        </w:rPr>
        <w:t>ann-Freye-Gesamtschule, Jan Wessels, die d</w:t>
      </w:r>
      <w:r w:rsidR="00936EB1" w:rsidRPr="00B87A93">
        <w:rPr>
          <w:rFonts w:cs="Arial"/>
          <w:sz w:val="22"/>
          <w:szCs w:val="22"/>
        </w:rPr>
        <w:t>idaktische Leiterin An</w:t>
      </w:r>
      <w:r w:rsidR="009518FB">
        <w:rPr>
          <w:rFonts w:cs="Arial"/>
          <w:sz w:val="22"/>
          <w:szCs w:val="22"/>
        </w:rPr>
        <w:t>n</w:t>
      </w:r>
      <w:r w:rsidR="00936EB1" w:rsidRPr="00B87A93">
        <w:rPr>
          <w:rFonts w:cs="Arial"/>
          <w:sz w:val="22"/>
          <w:szCs w:val="22"/>
        </w:rPr>
        <w:t>ette Steck und die Fachbereichsleiterin „Arbeit Wirtschaft Technik“ (AWT) Gabriele Molitor sowie Maß</w:t>
      </w:r>
      <w:r w:rsidRPr="00B87A93">
        <w:rPr>
          <w:rFonts w:cs="Arial"/>
          <w:sz w:val="22"/>
          <w:szCs w:val="22"/>
        </w:rPr>
        <w:t>A</w:t>
      </w:r>
      <w:r w:rsidR="00936EB1" w:rsidRPr="00B87A93">
        <w:rPr>
          <w:rFonts w:cs="Arial"/>
          <w:sz w:val="22"/>
          <w:szCs w:val="22"/>
        </w:rPr>
        <w:t>rbeit-Vorstand Lars Hellmers und Annika Schütte von der Servicestelle Schule-Wirtschaft.</w:t>
      </w:r>
    </w:p>
    <w:p w:rsidR="00936EB1" w:rsidRPr="00B87A93" w:rsidRDefault="00936EB1" w:rsidP="00936EB1">
      <w:pPr>
        <w:spacing w:line="360" w:lineRule="auto"/>
        <w:rPr>
          <w:rFonts w:cs="Arial"/>
          <w:sz w:val="22"/>
          <w:szCs w:val="22"/>
        </w:rPr>
      </w:pPr>
    </w:p>
    <w:p w:rsidR="00936EB1" w:rsidRPr="00B87A93" w:rsidRDefault="00936EB1" w:rsidP="00936EB1">
      <w:pPr>
        <w:spacing w:line="360" w:lineRule="auto"/>
        <w:rPr>
          <w:rFonts w:cs="Arial"/>
          <w:sz w:val="22"/>
          <w:szCs w:val="22"/>
        </w:rPr>
      </w:pPr>
      <w:r w:rsidRPr="00B87A93">
        <w:rPr>
          <w:rFonts w:cs="Arial"/>
          <w:sz w:val="22"/>
          <w:szCs w:val="22"/>
        </w:rPr>
        <w:t>Die Firma AGW-Elektrotechnische Systeme beschäftigt 150 Mitarbeiter und betreut deutschlandwe</w:t>
      </w:r>
      <w:r w:rsidR="00E24BC0">
        <w:rPr>
          <w:rFonts w:cs="Arial"/>
          <w:sz w:val="22"/>
          <w:szCs w:val="22"/>
        </w:rPr>
        <w:t>it Unternehmen, Hochschulen und Großbaustellen bei allem</w:t>
      </w:r>
      <w:r w:rsidRPr="00B87A93">
        <w:rPr>
          <w:rFonts w:cs="Arial"/>
          <w:sz w:val="22"/>
          <w:szCs w:val="22"/>
        </w:rPr>
        <w:t>, was mit Elektrotechnik zusammenhängt: Elektroinstallation, Sicherheits-, Medien- und, Krankenhaustechnik, Automatisierung und Gefah</w:t>
      </w:r>
      <w:r w:rsidRPr="00B87A93">
        <w:rPr>
          <w:rFonts w:cs="Arial"/>
          <w:sz w:val="22"/>
          <w:szCs w:val="22"/>
        </w:rPr>
        <w:lastRenderedPageBreak/>
        <w:t>renmamagementsysteme. Aktuell arbeiten 23 Azubis in fünf Ausbildungsberufen: Elektroniker in den Fachrichtungen Energie- und Gebäudetechnik, Automatisierungs- und Systemtechnik, Gebäudesystemintegration, Informatio</w:t>
      </w:r>
      <w:r w:rsidR="00E24BC0">
        <w:rPr>
          <w:rFonts w:cs="Arial"/>
          <w:sz w:val="22"/>
          <w:szCs w:val="22"/>
        </w:rPr>
        <w:t>nselektroniker und t</w:t>
      </w:r>
      <w:r w:rsidRPr="00B87A93">
        <w:rPr>
          <w:rFonts w:cs="Arial"/>
          <w:sz w:val="22"/>
          <w:szCs w:val="22"/>
        </w:rPr>
        <w:t>echnische Sy</w:t>
      </w:r>
      <w:r w:rsidR="00E24BC0">
        <w:rPr>
          <w:rFonts w:cs="Arial"/>
          <w:sz w:val="22"/>
          <w:szCs w:val="22"/>
        </w:rPr>
        <w:t>stemplaner in der Fachrichtung e</w:t>
      </w:r>
      <w:r w:rsidRPr="00B87A93">
        <w:rPr>
          <w:rFonts w:cs="Arial"/>
          <w:sz w:val="22"/>
          <w:szCs w:val="22"/>
        </w:rPr>
        <w:t xml:space="preserve">lektrotechnische Systeme. </w:t>
      </w:r>
    </w:p>
    <w:p w:rsidR="00936EB1" w:rsidRPr="00B87A93" w:rsidRDefault="00936EB1" w:rsidP="00936EB1">
      <w:pPr>
        <w:spacing w:line="360" w:lineRule="auto"/>
        <w:rPr>
          <w:rFonts w:cs="Arial"/>
          <w:sz w:val="22"/>
          <w:szCs w:val="22"/>
        </w:rPr>
      </w:pPr>
    </w:p>
    <w:p w:rsidR="00936EB1" w:rsidRPr="00B87A93" w:rsidRDefault="00936EB1" w:rsidP="00936EB1">
      <w:pPr>
        <w:spacing w:line="360" w:lineRule="auto"/>
        <w:rPr>
          <w:rFonts w:cs="Arial"/>
          <w:sz w:val="22"/>
          <w:szCs w:val="22"/>
        </w:rPr>
      </w:pPr>
      <w:r w:rsidRPr="00B87A93">
        <w:rPr>
          <w:rFonts w:cs="Arial"/>
          <w:sz w:val="22"/>
          <w:szCs w:val="22"/>
        </w:rPr>
        <w:t xml:space="preserve">Genau hier setzt der Kooperationsvertrag an, denn das </w:t>
      </w:r>
      <w:r w:rsidR="00692F6F">
        <w:rPr>
          <w:rFonts w:cs="Arial"/>
          <w:sz w:val="22"/>
          <w:szCs w:val="22"/>
        </w:rPr>
        <w:t>Ziel einer solchen V</w:t>
      </w:r>
      <w:r w:rsidRPr="00B87A93">
        <w:rPr>
          <w:rFonts w:cs="Arial"/>
          <w:sz w:val="22"/>
          <w:szCs w:val="22"/>
        </w:rPr>
        <w:t xml:space="preserve">ereinbarung zwischen einer Schule und einem Unternehmen ist immer die Zusammenarbeit im Hinblick auf </w:t>
      </w:r>
      <w:r w:rsidR="00533976">
        <w:rPr>
          <w:rFonts w:cs="Arial"/>
          <w:sz w:val="22"/>
          <w:szCs w:val="22"/>
        </w:rPr>
        <w:t>die</w:t>
      </w:r>
      <w:r w:rsidRPr="00B87A93">
        <w:rPr>
          <w:rFonts w:cs="Arial"/>
          <w:sz w:val="22"/>
          <w:szCs w:val="22"/>
        </w:rPr>
        <w:t xml:space="preserve"> Berufsorientierung der Schüler. Das können Informationsveranstaltungen der Firmen in den Schulen sein, bei denen den Schülern aufgezeigt wird, welche Inhalte in den einzelnen Fächern vor dem Hintergrund einer tatsächlichen Anwendung im Betrieb sinnvoll sind. Ein „Tag der Offenen Werkstatt“ oder das Angebot von Praktikumsplätzen sind weitere Formen der Zusammenarbeit. So können sich Schüler und Unternehmen kennenlernen, finden durch die verschiedenen Kooperationsangebote zusammen und </w:t>
      </w:r>
      <w:r w:rsidR="00533976">
        <w:rPr>
          <w:rFonts w:cs="Arial"/>
          <w:sz w:val="22"/>
          <w:szCs w:val="22"/>
        </w:rPr>
        <w:t xml:space="preserve">im besten Fall ist </w:t>
      </w:r>
      <w:r w:rsidRPr="00B87A93">
        <w:rPr>
          <w:rFonts w:cs="Arial"/>
          <w:sz w:val="22"/>
          <w:szCs w:val="22"/>
        </w:rPr>
        <w:t>eine Ausbildung im jeweilgen Betrieb das Ergebnis</w:t>
      </w:r>
      <w:r w:rsidR="00692F6F">
        <w:rPr>
          <w:rFonts w:cs="Arial"/>
          <w:sz w:val="22"/>
          <w:szCs w:val="22"/>
        </w:rPr>
        <w:t>.</w:t>
      </w:r>
    </w:p>
    <w:p w:rsidR="00936EB1" w:rsidRPr="00B87A93" w:rsidRDefault="00936EB1" w:rsidP="00936EB1">
      <w:pPr>
        <w:spacing w:line="360" w:lineRule="auto"/>
        <w:rPr>
          <w:rFonts w:cs="Arial"/>
          <w:sz w:val="22"/>
          <w:szCs w:val="22"/>
        </w:rPr>
      </w:pPr>
    </w:p>
    <w:p w:rsidR="00936EB1" w:rsidRPr="00B87A93" w:rsidRDefault="00692F6F" w:rsidP="00936EB1">
      <w:pPr>
        <w:spacing w:line="360" w:lineRule="auto"/>
        <w:rPr>
          <w:rFonts w:cs="Arial"/>
          <w:sz w:val="22"/>
          <w:szCs w:val="22"/>
        </w:rPr>
      </w:pPr>
      <w:r>
        <w:rPr>
          <w:rFonts w:cs="Arial"/>
          <w:sz w:val="22"/>
          <w:szCs w:val="22"/>
        </w:rPr>
        <w:t>Besonders i</w:t>
      </w:r>
      <w:r w:rsidR="00936EB1" w:rsidRPr="00B87A93">
        <w:rPr>
          <w:rFonts w:cs="Arial"/>
          <w:sz w:val="22"/>
          <w:szCs w:val="22"/>
        </w:rPr>
        <w:t>nteressant für beide Seiten sind Ausbildungsmessen oder Be</w:t>
      </w:r>
      <w:r w:rsidR="00B87A93" w:rsidRPr="00B87A93">
        <w:rPr>
          <w:rFonts w:cs="Arial"/>
          <w:sz w:val="22"/>
          <w:szCs w:val="22"/>
        </w:rPr>
        <w:t>rufsorientierungsparcourse</w:t>
      </w:r>
      <w:r w:rsidR="00936EB1" w:rsidRPr="00B87A93">
        <w:rPr>
          <w:rFonts w:cs="Arial"/>
          <w:sz w:val="22"/>
          <w:szCs w:val="22"/>
        </w:rPr>
        <w:t>, bei denen die Schüler mit Auszubildenden des jeweiligen U</w:t>
      </w:r>
      <w:r>
        <w:rPr>
          <w:rFonts w:cs="Arial"/>
          <w:sz w:val="22"/>
          <w:szCs w:val="22"/>
        </w:rPr>
        <w:t>nternehmens ins Gespräch kommen können</w:t>
      </w:r>
      <w:r w:rsidR="00936EB1" w:rsidRPr="00B87A93">
        <w:rPr>
          <w:rFonts w:cs="Arial"/>
          <w:sz w:val="22"/>
          <w:szCs w:val="22"/>
        </w:rPr>
        <w:t>. „Ein solcher Kontakt „auf Augenhöhe“ biete den Schülern einen ganz anderen Zugang, als ein Kontakt mit Personalverantwortlichen oder Führungskräften der Unternehmen“ ist die didaktische Leiterin A</w:t>
      </w:r>
      <w:r w:rsidR="009518FB">
        <w:rPr>
          <w:rFonts w:cs="Arial"/>
          <w:sz w:val="22"/>
          <w:szCs w:val="22"/>
        </w:rPr>
        <w:t>n</w:t>
      </w:r>
      <w:bookmarkStart w:id="0" w:name="_GoBack"/>
      <w:bookmarkEnd w:id="0"/>
      <w:r w:rsidR="00936EB1" w:rsidRPr="00B87A93">
        <w:rPr>
          <w:rFonts w:cs="Arial"/>
          <w:sz w:val="22"/>
          <w:szCs w:val="22"/>
        </w:rPr>
        <w:t>nette Steck überzeugt: „Im Kontakt mit den Unternehmen werden sonst große Helden ganz klein.“</w:t>
      </w:r>
    </w:p>
    <w:p w:rsidR="00936EB1" w:rsidRPr="00B87A93" w:rsidRDefault="00936EB1" w:rsidP="00936EB1">
      <w:pPr>
        <w:spacing w:line="360" w:lineRule="auto"/>
        <w:rPr>
          <w:rFonts w:cs="Arial"/>
          <w:sz w:val="22"/>
          <w:szCs w:val="22"/>
        </w:rPr>
      </w:pPr>
    </w:p>
    <w:p w:rsidR="00936EB1" w:rsidRPr="00B87A93" w:rsidRDefault="00936EB1" w:rsidP="00936EB1">
      <w:pPr>
        <w:spacing w:line="360" w:lineRule="auto"/>
        <w:rPr>
          <w:rFonts w:cs="Arial"/>
          <w:sz w:val="22"/>
          <w:szCs w:val="22"/>
        </w:rPr>
      </w:pPr>
      <w:r w:rsidRPr="00B87A93">
        <w:rPr>
          <w:rFonts w:cs="Arial"/>
          <w:sz w:val="22"/>
          <w:szCs w:val="22"/>
        </w:rPr>
        <w:t>Die Schüler müssten „an die Hand genommen“ werden“, ist sich AGW-Ausbildungsleiter Hafkemeyer sicher. „Wir geben hier jedem die Möglichkeit, Note</w:t>
      </w:r>
      <w:r w:rsidR="00B87A93" w:rsidRPr="00B87A93">
        <w:rPr>
          <w:rFonts w:cs="Arial"/>
          <w:sz w:val="22"/>
          <w:szCs w:val="22"/>
        </w:rPr>
        <w:t>n sind nur schwarze Zahlen“, mei</w:t>
      </w:r>
      <w:r w:rsidRPr="00B87A93">
        <w:rPr>
          <w:rFonts w:cs="Arial"/>
          <w:sz w:val="22"/>
          <w:szCs w:val="22"/>
        </w:rPr>
        <w:t xml:space="preserve">nte er. Der „Vorzeige-Azubi“ im Unternehmen AGW habe lediglich einen Hauptschulabschluss. </w:t>
      </w:r>
    </w:p>
    <w:p w:rsidR="00936EB1" w:rsidRPr="00B87A93" w:rsidRDefault="00936EB1" w:rsidP="00936EB1">
      <w:pPr>
        <w:spacing w:line="360" w:lineRule="auto"/>
        <w:rPr>
          <w:rFonts w:cs="Arial"/>
          <w:sz w:val="22"/>
          <w:szCs w:val="22"/>
        </w:rPr>
      </w:pPr>
    </w:p>
    <w:p w:rsidR="00936EB1" w:rsidRPr="00B87A93" w:rsidRDefault="00936EB1" w:rsidP="00936EB1">
      <w:pPr>
        <w:spacing w:line="360" w:lineRule="auto"/>
        <w:rPr>
          <w:rFonts w:cs="Arial"/>
          <w:sz w:val="22"/>
          <w:szCs w:val="22"/>
        </w:rPr>
      </w:pPr>
      <w:r w:rsidRPr="00B87A93">
        <w:rPr>
          <w:rFonts w:cs="Arial"/>
          <w:sz w:val="22"/>
          <w:szCs w:val="22"/>
        </w:rPr>
        <w:t>IGS-Schulleiter Wessels freute sich über die Kooperation mit der Firma AGW, weil dort so viele Berufe ausgebildet würden: Die AGW i</w:t>
      </w:r>
      <w:r w:rsidR="00C77308">
        <w:rPr>
          <w:rFonts w:cs="Arial"/>
          <w:sz w:val="22"/>
          <w:szCs w:val="22"/>
        </w:rPr>
        <w:t>st ein toller Partner.“ Er hoffe</w:t>
      </w:r>
      <w:r w:rsidRPr="00B87A93">
        <w:rPr>
          <w:rFonts w:cs="Arial"/>
          <w:sz w:val="22"/>
          <w:szCs w:val="22"/>
        </w:rPr>
        <w:t xml:space="preserve"> auf die gymnasiale Oberstufe an der Herrmann Freye Gesamtschule, damit seinen Schülern mit dem Abitur die Türen zu sämtlichen Berufen offen stünden. Dissens Bürgermeister Eugen Görlitz machte dahingehend Hoffnung: „Der politische Wille ist da, die Entscheidung steht noch aus.“ Darüber hinaus betonte e</w:t>
      </w:r>
      <w:r w:rsidR="00B87A93" w:rsidRPr="00B87A93">
        <w:rPr>
          <w:rFonts w:cs="Arial"/>
          <w:sz w:val="22"/>
          <w:szCs w:val="22"/>
        </w:rPr>
        <w:t>r die gute Verbindung über den ö</w:t>
      </w:r>
      <w:r w:rsidRPr="00B87A93">
        <w:rPr>
          <w:rFonts w:cs="Arial"/>
          <w:sz w:val="22"/>
          <w:szCs w:val="22"/>
        </w:rPr>
        <w:t>ffentlichen Personennahverkehr zwischen Georgsmarienhütte und Dissen</w:t>
      </w:r>
      <w:r w:rsidR="004E6F61">
        <w:rPr>
          <w:rFonts w:cs="Arial"/>
          <w:sz w:val="22"/>
          <w:szCs w:val="22"/>
        </w:rPr>
        <w:t xml:space="preserve"> aTW</w:t>
      </w:r>
      <w:r w:rsidRPr="00B87A93">
        <w:rPr>
          <w:rFonts w:cs="Arial"/>
          <w:sz w:val="22"/>
          <w:szCs w:val="22"/>
        </w:rPr>
        <w:t xml:space="preserve">. </w:t>
      </w:r>
    </w:p>
    <w:p w:rsidR="00936EB1" w:rsidRPr="00B87A93" w:rsidRDefault="00936EB1" w:rsidP="00936EB1">
      <w:pPr>
        <w:spacing w:line="360" w:lineRule="auto"/>
        <w:rPr>
          <w:rFonts w:cs="Arial"/>
          <w:sz w:val="22"/>
          <w:szCs w:val="22"/>
        </w:rPr>
      </w:pPr>
    </w:p>
    <w:p w:rsidR="00936EB1" w:rsidRPr="00B87A93" w:rsidRDefault="00B87A93" w:rsidP="00936EB1">
      <w:pPr>
        <w:spacing w:line="360" w:lineRule="auto"/>
        <w:rPr>
          <w:rFonts w:cs="Arial"/>
          <w:sz w:val="22"/>
          <w:szCs w:val="22"/>
        </w:rPr>
      </w:pPr>
      <w:r w:rsidRPr="00B87A93">
        <w:rPr>
          <w:rFonts w:cs="Arial"/>
          <w:sz w:val="22"/>
          <w:szCs w:val="22"/>
        </w:rPr>
        <w:lastRenderedPageBreak/>
        <w:t>MaßA</w:t>
      </w:r>
      <w:r w:rsidR="00936EB1" w:rsidRPr="00B87A93">
        <w:rPr>
          <w:rFonts w:cs="Arial"/>
          <w:sz w:val="22"/>
          <w:szCs w:val="22"/>
        </w:rPr>
        <w:t>rbeit-Vorstand Hellmers ist es wichtig, die Schüler im Landkreis zu halten und Angebote zu schaffen, damit die Schüler für</w:t>
      </w:r>
      <w:r w:rsidRPr="00B87A93">
        <w:rPr>
          <w:rFonts w:cs="Arial"/>
          <w:sz w:val="22"/>
          <w:szCs w:val="22"/>
        </w:rPr>
        <w:t xml:space="preserve"> ihre Ausbildung nicht </w:t>
      </w:r>
      <w:r w:rsidR="00936EB1" w:rsidRPr="00B87A93">
        <w:rPr>
          <w:rFonts w:cs="Arial"/>
          <w:sz w:val="22"/>
          <w:szCs w:val="22"/>
        </w:rPr>
        <w:t xml:space="preserve">abwandern </w:t>
      </w:r>
      <w:r w:rsidRPr="00B87A93">
        <w:rPr>
          <w:rFonts w:cs="Arial"/>
          <w:sz w:val="22"/>
          <w:szCs w:val="22"/>
        </w:rPr>
        <w:t>müssten</w:t>
      </w:r>
      <w:r w:rsidR="00936EB1" w:rsidRPr="00B87A93">
        <w:rPr>
          <w:rFonts w:cs="Arial"/>
          <w:sz w:val="22"/>
          <w:szCs w:val="22"/>
        </w:rPr>
        <w:t>, denn: „Wir haben viel</w:t>
      </w:r>
      <w:r w:rsidR="00C77308">
        <w:rPr>
          <w:rFonts w:cs="Arial"/>
          <w:sz w:val="22"/>
          <w:szCs w:val="22"/>
        </w:rPr>
        <w:t xml:space="preserve"> </w:t>
      </w:r>
      <w:r w:rsidR="00936EB1" w:rsidRPr="00B87A93">
        <w:rPr>
          <w:rFonts w:cs="Arial"/>
          <w:sz w:val="22"/>
          <w:szCs w:val="22"/>
        </w:rPr>
        <w:t>Landesgrenze.“</w:t>
      </w:r>
    </w:p>
    <w:p w:rsidR="00936EB1" w:rsidRPr="00B87A93" w:rsidRDefault="00936EB1" w:rsidP="00936EB1">
      <w:pPr>
        <w:spacing w:line="360" w:lineRule="auto"/>
        <w:rPr>
          <w:rFonts w:cs="Arial"/>
          <w:sz w:val="22"/>
          <w:szCs w:val="22"/>
        </w:rPr>
      </w:pPr>
    </w:p>
    <w:p w:rsidR="00936EB1" w:rsidRPr="00B87A93" w:rsidRDefault="00936EB1" w:rsidP="00936EB1">
      <w:pPr>
        <w:spacing w:line="360" w:lineRule="auto"/>
        <w:rPr>
          <w:rFonts w:cs="Arial"/>
          <w:sz w:val="22"/>
          <w:szCs w:val="22"/>
        </w:rPr>
      </w:pPr>
      <w:r w:rsidRPr="00B87A93">
        <w:rPr>
          <w:rFonts w:cs="Arial"/>
          <w:sz w:val="22"/>
          <w:szCs w:val="22"/>
        </w:rPr>
        <w:t>Aktuell bildet die Firma AGW schon drei Auszub</w:t>
      </w:r>
      <w:r w:rsidR="00C77308">
        <w:rPr>
          <w:rFonts w:cs="Arial"/>
          <w:sz w:val="22"/>
          <w:szCs w:val="22"/>
        </w:rPr>
        <w:t>ildende aus der Herrman-Freye-</w:t>
      </w:r>
      <w:r w:rsidRPr="00B87A93">
        <w:rPr>
          <w:rFonts w:cs="Arial"/>
          <w:sz w:val="22"/>
          <w:szCs w:val="22"/>
        </w:rPr>
        <w:t>Gesamtschule aus. Und: Auch AGW-Personalerin Otto ist in Dissen</w:t>
      </w:r>
      <w:r w:rsidR="004E6F61">
        <w:rPr>
          <w:rFonts w:cs="Arial"/>
          <w:sz w:val="22"/>
          <w:szCs w:val="22"/>
        </w:rPr>
        <w:t xml:space="preserve"> aTW </w:t>
      </w:r>
      <w:r w:rsidRPr="00B87A93">
        <w:rPr>
          <w:rFonts w:cs="Arial"/>
          <w:sz w:val="22"/>
          <w:szCs w:val="22"/>
        </w:rPr>
        <w:t>zur Schule gegangen.</w:t>
      </w:r>
    </w:p>
    <w:p w:rsidR="00676D21" w:rsidRPr="00B87A93" w:rsidRDefault="00676D21" w:rsidP="00654F4E">
      <w:pPr>
        <w:spacing w:line="360" w:lineRule="auto"/>
        <w:rPr>
          <w:rFonts w:cs="Arial"/>
          <w:sz w:val="22"/>
          <w:szCs w:val="22"/>
        </w:rPr>
      </w:pPr>
    </w:p>
    <w:p w:rsidR="001908A5" w:rsidRPr="00B87A93" w:rsidRDefault="001908A5" w:rsidP="00654F4E">
      <w:pPr>
        <w:spacing w:line="360" w:lineRule="auto"/>
        <w:rPr>
          <w:rFonts w:cs="Arial"/>
          <w:sz w:val="22"/>
          <w:szCs w:val="22"/>
        </w:rPr>
      </w:pPr>
    </w:p>
    <w:p w:rsidR="00676D21" w:rsidRPr="00B87A93" w:rsidRDefault="00676D21" w:rsidP="00654F4E">
      <w:pPr>
        <w:spacing w:line="360" w:lineRule="auto"/>
        <w:rPr>
          <w:rFonts w:cs="Arial"/>
          <w:i/>
          <w:sz w:val="22"/>
          <w:szCs w:val="22"/>
          <w:u w:val="single"/>
        </w:rPr>
      </w:pPr>
      <w:r w:rsidRPr="00B87A93">
        <w:rPr>
          <w:rFonts w:cs="Arial"/>
          <w:i/>
          <w:sz w:val="22"/>
          <w:szCs w:val="22"/>
          <w:u w:val="single"/>
        </w:rPr>
        <w:t>Bildzeile:</w:t>
      </w:r>
    </w:p>
    <w:p w:rsidR="008C0463" w:rsidRPr="008C0463" w:rsidRDefault="00936EB1" w:rsidP="008C0463">
      <w:pPr>
        <w:spacing w:line="360" w:lineRule="auto"/>
        <w:rPr>
          <w:rFonts w:cs="Arial"/>
          <w:sz w:val="22"/>
          <w:szCs w:val="22"/>
        </w:rPr>
      </w:pPr>
      <w:r w:rsidRPr="00B87A93">
        <w:rPr>
          <w:rFonts w:cs="Arial"/>
          <w:sz w:val="22"/>
          <w:szCs w:val="22"/>
        </w:rPr>
        <w:t>Freuen sich über die neue Zusammenarbeit</w:t>
      </w:r>
      <w:r w:rsidR="008C0463">
        <w:rPr>
          <w:rFonts w:cs="Arial"/>
          <w:sz w:val="22"/>
          <w:szCs w:val="22"/>
        </w:rPr>
        <w:t xml:space="preserve"> (</w:t>
      </w:r>
      <w:r w:rsidRPr="00B87A93">
        <w:rPr>
          <w:rFonts w:cs="Arial"/>
          <w:sz w:val="22"/>
          <w:szCs w:val="22"/>
        </w:rPr>
        <w:t>von links</w:t>
      </w:r>
      <w:r w:rsidR="008C0463">
        <w:rPr>
          <w:rFonts w:cs="Arial"/>
          <w:sz w:val="22"/>
          <w:szCs w:val="22"/>
        </w:rPr>
        <w:t xml:space="preserve"> nach rechts</w:t>
      </w:r>
      <w:r w:rsidRPr="00B87A93">
        <w:rPr>
          <w:rFonts w:cs="Arial"/>
          <w:sz w:val="22"/>
          <w:szCs w:val="22"/>
        </w:rPr>
        <w:t>):  </w:t>
      </w:r>
      <w:r w:rsidR="008C0463" w:rsidRPr="008C0463">
        <w:rPr>
          <w:rFonts w:cs="Arial"/>
          <w:sz w:val="22"/>
          <w:szCs w:val="22"/>
        </w:rPr>
        <w:t>Annika Schütte (Servicestelle S</w:t>
      </w:r>
      <w:r w:rsidR="008C0463">
        <w:rPr>
          <w:rFonts w:cs="Arial"/>
          <w:sz w:val="22"/>
          <w:szCs w:val="22"/>
        </w:rPr>
        <w:t>chule-Wirtschaft</w:t>
      </w:r>
      <w:r w:rsidR="008C0463" w:rsidRPr="008C0463">
        <w:rPr>
          <w:rFonts w:cs="Arial"/>
          <w:sz w:val="22"/>
          <w:szCs w:val="22"/>
        </w:rPr>
        <w:t>), Jan Wess</w:t>
      </w:r>
      <w:r w:rsidR="00C77308">
        <w:rPr>
          <w:rFonts w:cs="Arial"/>
          <w:sz w:val="22"/>
          <w:szCs w:val="22"/>
        </w:rPr>
        <w:t>els (Schulleiter, Hermann-Freye-</w:t>
      </w:r>
      <w:r w:rsidR="008C0463" w:rsidRPr="008C0463">
        <w:rPr>
          <w:rFonts w:cs="Arial"/>
          <w:sz w:val="22"/>
          <w:szCs w:val="22"/>
        </w:rPr>
        <w:t>Gesam</w:t>
      </w:r>
      <w:r w:rsidR="008C0463">
        <w:rPr>
          <w:rFonts w:cs="Arial"/>
          <w:sz w:val="22"/>
          <w:szCs w:val="22"/>
        </w:rPr>
        <w:t>tschule Dissen</w:t>
      </w:r>
      <w:r w:rsidR="004E6F61">
        <w:rPr>
          <w:rFonts w:cs="Arial"/>
          <w:sz w:val="22"/>
          <w:szCs w:val="22"/>
        </w:rPr>
        <w:t xml:space="preserve"> aTW</w:t>
      </w:r>
      <w:r w:rsidR="008C0463">
        <w:rPr>
          <w:rFonts w:cs="Arial"/>
          <w:sz w:val="22"/>
          <w:szCs w:val="22"/>
        </w:rPr>
        <w:t xml:space="preserve">), Annette Steck </w:t>
      </w:r>
      <w:r w:rsidR="008C0463" w:rsidRPr="008C0463">
        <w:rPr>
          <w:rFonts w:cs="Arial"/>
          <w:sz w:val="22"/>
          <w:szCs w:val="22"/>
        </w:rPr>
        <w:t>(Did</w:t>
      </w:r>
      <w:r w:rsidR="00C77308">
        <w:rPr>
          <w:rFonts w:cs="Arial"/>
          <w:sz w:val="22"/>
          <w:szCs w:val="22"/>
        </w:rPr>
        <w:t>aktische Leitung, Hermann-Freye-</w:t>
      </w:r>
      <w:r w:rsidR="008C0463" w:rsidRPr="008C0463">
        <w:rPr>
          <w:rFonts w:cs="Arial"/>
          <w:sz w:val="22"/>
          <w:szCs w:val="22"/>
        </w:rPr>
        <w:t>Gesamtschule Dissen</w:t>
      </w:r>
      <w:r w:rsidR="004E6F61">
        <w:rPr>
          <w:rFonts w:cs="Arial"/>
          <w:sz w:val="22"/>
          <w:szCs w:val="22"/>
        </w:rPr>
        <w:t xml:space="preserve"> aTW</w:t>
      </w:r>
      <w:r w:rsidR="008C0463" w:rsidRPr="008C0463">
        <w:rPr>
          <w:rFonts w:cs="Arial"/>
          <w:sz w:val="22"/>
          <w:szCs w:val="22"/>
        </w:rPr>
        <w:t>), Lars He</w:t>
      </w:r>
      <w:r w:rsidR="008C0463">
        <w:rPr>
          <w:rFonts w:cs="Arial"/>
          <w:sz w:val="22"/>
          <w:szCs w:val="22"/>
        </w:rPr>
        <w:t>llmers (Vorstand, MaßArbeit</w:t>
      </w:r>
      <w:r w:rsidR="008C0463" w:rsidRPr="008C0463">
        <w:rPr>
          <w:rFonts w:cs="Arial"/>
          <w:sz w:val="22"/>
          <w:szCs w:val="22"/>
        </w:rPr>
        <w:t>), Gabriele Molitor (AWT-Lehrerin, Her</w:t>
      </w:r>
      <w:r w:rsidR="00C77308">
        <w:rPr>
          <w:rFonts w:cs="Arial"/>
          <w:sz w:val="22"/>
          <w:szCs w:val="22"/>
        </w:rPr>
        <w:t>mann-Freye-</w:t>
      </w:r>
      <w:r w:rsidR="008C0463">
        <w:rPr>
          <w:rFonts w:cs="Arial"/>
          <w:sz w:val="22"/>
          <w:szCs w:val="22"/>
        </w:rPr>
        <w:t>Gesamtschule Dissen</w:t>
      </w:r>
      <w:r w:rsidR="004E6F61">
        <w:rPr>
          <w:rFonts w:cs="Arial"/>
          <w:sz w:val="22"/>
          <w:szCs w:val="22"/>
        </w:rPr>
        <w:t xml:space="preserve"> aTW</w:t>
      </w:r>
      <w:r w:rsidR="008C0463">
        <w:rPr>
          <w:rFonts w:cs="Arial"/>
          <w:sz w:val="22"/>
          <w:szCs w:val="22"/>
        </w:rPr>
        <w:t>)</w:t>
      </w:r>
      <w:r w:rsidR="008C0463" w:rsidRPr="008C0463">
        <w:rPr>
          <w:rFonts w:cs="Arial"/>
          <w:sz w:val="22"/>
          <w:szCs w:val="22"/>
        </w:rPr>
        <w:t>, Alina Otto (Personalwesen, Elektro Große-Wördemann GmbH), Eugen Görlitz (Bürgermeister, Stadt Dissen</w:t>
      </w:r>
      <w:r w:rsidR="004E6F61">
        <w:rPr>
          <w:rFonts w:cs="Arial"/>
          <w:sz w:val="22"/>
          <w:szCs w:val="22"/>
        </w:rPr>
        <w:t xml:space="preserve"> aTW</w:t>
      </w:r>
      <w:r w:rsidR="008C0463" w:rsidRPr="008C0463">
        <w:rPr>
          <w:rFonts w:cs="Arial"/>
          <w:sz w:val="22"/>
          <w:szCs w:val="22"/>
        </w:rPr>
        <w:t>)  </w:t>
      </w:r>
    </w:p>
    <w:p w:rsidR="00936EB1" w:rsidRPr="00B87A93" w:rsidRDefault="00936EB1" w:rsidP="00936EB1">
      <w:pPr>
        <w:spacing w:line="360" w:lineRule="auto"/>
        <w:rPr>
          <w:rFonts w:cs="Arial"/>
          <w:sz w:val="22"/>
          <w:szCs w:val="22"/>
        </w:rPr>
      </w:pPr>
    </w:p>
    <w:p w:rsidR="00676D21" w:rsidRPr="00B87A93" w:rsidRDefault="00936EB1" w:rsidP="00B87A93">
      <w:pPr>
        <w:spacing w:line="360" w:lineRule="auto"/>
        <w:ind w:left="2948" w:firstLine="737"/>
        <w:rPr>
          <w:rFonts w:cs="Arial"/>
          <w:sz w:val="22"/>
          <w:szCs w:val="22"/>
        </w:rPr>
      </w:pPr>
      <w:r w:rsidRPr="00B87A93">
        <w:rPr>
          <w:rFonts w:cs="Arial"/>
          <w:sz w:val="22"/>
          <w:szCs w:val="22"/>
        </w:rPr>
        <w:t>Foto: MaßArbeit / Bettina Klimek</w:t>
      </w:r>
    </w:p>
    <w:p w:rsidR="00A427D6" w:rsidRDefault="00A427D6" w:rsidP="00654F4E">
      <w:pPr>
        <w:spacing w:line="360" w:lineRule="auto"/>
        <w:ind w:right="454"/>
        <w:rPr>
          <w:rFonts w:cs="Arial"/>
          <w:sz w:val="22"/>
          <w:szCs w:val="22"/>
        </w:rPr>
      </w:pPr>
    </w:p>
    <w:p w:rsidR="00A427D6" w:rsidRDefault="00A427D6" w:rsidP="00654F4E">
      <w:pPr>
        <w:spacing w:line="360" w:lineRule="auto"/>
        <w:ind w:right="454"/>
        <w:rPr>
          <w:rFonts w:cs="Arial"/>
          <w:sz w:val="22"/>
          <w:szCs w:val="22"/>
        </w:rPr>
      </w:pPr>
    </w:p>
    <w:p w:rsidR="0031737B" w:rsidRPr="00DE473B" w:rsidRDefault="0031737B" w:rsidP="00DE473B">
      <w:pPr>
        <w:spacing w:line="360" w:lineRule="auto"/>
        <w:ind w:right="454"/>
        <w:rPr>
          <w:rFonts w:cs="Arial"/>
          <w:sz w:val="22"/>
          <w:szCs w:val="22"/>
        </w:rPr>
      </w:pPr>
    </w:p>
    <w:p w:rsidR="0031737B" w:rsidRPr="00DE473B" w:rsidRDefault="0031737B" w:rsidP="00DE473B">
      <w:pPr>
        <w:spacing w:line="360" w:lineRule="auto"/>
        <w:ind w:right="454"/>
        <w:rPr>
          <w:rFonts w:cs="Arial"/>
          <w:sz w:val="22"/>
          <w:szCs w:val="22"/>
        </w:rPr>
      </w:pPr>
    </w:p>
    <w:sectPr w:rsidR="0031737B" w:rsidRPr="00DE473B" w:rsidSect="00E65AD5">
      <w:footerReference w:type="first" r:id="rId8"/>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1A" w:rsidRDefault="0026511A">
      <w:r>
        <w:separator/>
      </w:r>
    </w:p>
  </w:endnote>
  <w:endnote w:type="continuationSeparator" w:id="0">
    <w:p w:rsidR="0026511A" w:rsidRDefault="0026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nkGothITC Bk BT">
    <w:altName w:val="Segoe Script"/>
    <w:charset w:val="00"/>
    <w:family w:val="swiss"/>
    <w:pitch w:val="variable"/>
    <w:sig w:usb0="00000087" w:usb1="0000004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50277E"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9BD0E1F" wp14:editId="14D3ADD4">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1A" w:rsidRDefault="0026511A">
      <w:r>
        <w:separator/>
      </w:r>
    </w:p>
  </w:footnote>
  <w:footnote w:type="continuationSeparator" w:id="0">
    <w:p w:rsidR="0026511A" w:rsidRDefault="0026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1EE"/>
    <w:multiLevelType w:val="hybridMultilevel"/>
    <w:tmpl w:val="B5889DE0"/>
    <w:lvl w:ilvl="0" w:tplc="477CE93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4"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B2"/>
    <w:rsid w:val="00000EE1"/>
    <w:rsid w:val="00005B51"/>
    <w:rsid w:val="00010699"/>
    <w:rsid w:val="0003033B"/>
    <w:rsid w:val="00042D6D"/>
    <w:rsid w:val="00084036"/>
    <w:rsid w:val="000926F7"/>
    <w:rsid w:val="000C6D44"/>
    <w:rsid w:val="000E0DB0"/>
    <w:rsid w:val="000F6311"/>
    <w:rsid w:val="00101A20"/>
    <w:rsid w:val="00107510"/>
    <w:rsid w:val="0012030E"/>
    <w:rsid w:val="001337F2"/>
    <w:rsid w:val="00135CFC"/>
    <w:rsid w:val="0014460F"/>
    <w:rsid w:val="00152F40"/>
    <w:rsid w:val="00162C6A"/>
    <w:rsid w:val="00175146"/>
    <w:rsid w:val="00175D61"/>
    <w:rsid w:val="00183E1A"/>
    <w:rsid w:val="001908A5"/>
    <w:rsid w:val="001916FB"/>
    <w:rsid w:val="00195BB4"/>
    <w:rsid w:val="001B2133"/>
    <w:rsid w:val="001D1DFB"/>
    <w:rsid w:val="001D6B57"/>
    <w:rsid w:val="001D6C30"/>
    <w:rsid w:val="001D7131"/>
    <w:rsid w:val="001E48E9"/>
    <w:rsid w:val="00201BAA"/>
    <w:rsid w:val="00204134"/>
    <w:rsid w:val="00206984"/>
    <w:rsid w:val="00207533"/>
    <w:rsid w:val="00231756"/>
    <w:rsid w:val="00236395"/>
    <w:rsid w:val="002374A4"/>
    <w:rsid w:val="00240222"/>
    <w:rsid w:val="00254F64"/>
    <w:rsid w:val="00255B6A"/>
    <w:rsid w:val="0026511A"/>
    <w:rsid w:val="0026655A"/>
    <w:rsid w:val="00271213"/>
    <w:rsid w:val="002766B2"/>
    <w:rsid w:val="00276CC9"/>
    <w:rsid w:val="0029148B"/>
    <w:rsid w:val="002F5C47"/>
    <w:rsid w:val="00312E67"/>
    <w:rsid w:val="0031737B"/>
    <w:rsid w:val="00324DFF"/>
    <w:rsid w:val="00335559"/>
    <w:rsid w:val="0033647A"/>
    <w:rsid w:val="00356628"/>
    <w:rsid w:val="003657FB"/>
    <w:rsid w:val="00386D28"/>
    <w:rsid w:val="003B3B41"/>
    <w:rsid w:val="003C53E0"/>
    <w:rsid w:val="003D7E50"/>
    <w:rsid w:val="003F6A7E"/>
    <w:rsid w:val="003F77F1"/>
    <w:rsid w:val="003F7D32"/>
    <w:rsid w:val="00411286"/>
    <w:rsid w:val="00412B3E"/>
    <w:rsid w:val="00422C42"/>
    <w:rsid w:val="00422D6D"/>
    <w:rsid w:val="004656EA"/>
    <w:rsid w:val="0049683E"/>
    <w:rsid w:val="004A27BE"/>
    <w:rsid w:val="004A6D49"/>
    <w:rsid w:val="004C2720"/>
    <w:rsid w:val="004C49D0"/>
    <w:rsid w:val="004D3669"/>
    <w:rsid w:val="004E3434"/>
    <w:rsid w:val="004E51ED"/>
    <w:rsid w:val="004E6F61"/>
    <w:rsid w:val="004F164C"/>
    <w:rsid w:val="0050277E"/>
    <w:rsid w:val="00510B99"/>
    <w:rsid w:val="00513C07"/>
    <w:rsid w:val="00533976"/>
    <w:rsid w:val="005603A1"/>
    <w:rsid w:val="0058539D"/>
    <w:rsid w:val="0059108A"/>
    <w:rsid w:val="005918DC"/>
    <w:rsid w:val="00594252"/>
    <w:rsid w:val="005A19BA"/>
    <w:rsid w:val="005B23D7"/>
    <w:rsid w:val="005C1ED8"/>
    <w:rsid w:val="005C3D13"/>
    <w:rsid w:val="005E257C"/>
    <w:rsid w:val="005E37F5"/>
    <w:rsid w:val="005F0FC7"/>
    <w:rsid w:val="005F409F"/>
    <w:rsid w:val="0060013A"/>
    <w:rsid w:val="00603C6D"/>
    <w:rsid w:val="00605E99"/>
    <w:rsid w:val="006103BB"/>
    <w:rsid w:val="0062405C"/>
    <w:rsid w:val="006475D5"/>
    <w:rsid w:val="0065352F"/>
    <w:rsid w:val="00654F4E"/>
    <w:rsid w:val="00654FA8"/>
    <w:rsid w:val="00662383"/>
    <w:rsid w:val="00676D21"/>
    <w:rsid w:val="00692F6F"/>
    <w:rsid w:val="00693E1F"/>
    <w:rsid w:val="00694176"/>
    <w:rsid w:val="00697E97"/>
    <w:rsid w:val="006A5830"/>
    <w:rsid w:val="006C63B2"/>
    <w:rsid w:val="006D029B"/>
    <w:rsid w:val="006D4BA7"/>
    <w:rsid w:val="006F4CA7"/>
    <w:rsid w:val="006F6497"/>
    <w:rsid w:val="007208B4"/>
    <w:rsid w:val="00732E9C"/>
    <w:rsid w:val="00742055"/>
    <w:rsid w:val="00755887"/>
    <w:rsid w:val="007B0214"/>
    <w:rsid w:val="007C6D3A"/>
    <w:rsid w:val="007D43B8"/>
    <w:rsid w:val="007E66B8"/>
    <w:rsid w:val="007F7597"/>
    <w:rsid w:val="00802F26"/>
    <w:rsid w:val="00811BDA"/>
    <w:rsid w:val="008212C7"/>
    <w:rsid w:val="008241E0"/>
    <w:rsid w:val="008324A7"/>
    <w:rsid w:val="008412FE"/>
    <w:rsid w:val="00853E76"/>
    <w:rsid w:val="00874C61"/>
    <w:rsid w:val="0088475B"/>
    <w:rsid w:val="00890DA0"/>
    <w:rsid w:val="0089192D"/>
    <w:rsid w:val="008A3BFE"/>
    <w:rsid w:val="008C0463"/>
    <w:rsid w:val="008E29DD"/>
    <w:rsid w:val="008F103E"/>
    <w:rsid w:val="00902278"/>
    <w:rsid w:val="00905715"/>
    <w:rsid w:val="00926427"/>
    <w:rsid w:val="0093289E"/>
    <w:rsid w:val="00936EB1"/>
    <w:rsid w:val="009518FB"/>
    <w:rsid w:val="009B5509"/>
    <w:rsid w:val="009B7381"/>
    <w:rsid w:val="009C18DA"/>
    <w:rsid w:val="009C40EC"/>
    <w:rsid w:val="009C7292"/>
    <w:rsid w:val="009D56C0"/>
    <w:rsid w:val="009E2A9E"/>
    <w:rsid w:val="009E3161"/>
    <w:rsid w:val="00A01D22"/>
    <w:rsid w:val="00A11BA4"/>
    <w:rsid w:val="00A122D6"/>
    <w:rsid w:val="00A14CDD"/>
    <w:rsid w:val="00A23163"/>
    <w:rsid w:val="00A27348"/>
    <w:rsid w:val="00A325C0"/>
    <w:rsid w:val="00A337E2"/>
    <w:rsid w:val="00A348E4"/>
    <w:rsid w:val="00A416CD"/>
    <w:rsid w:val="00A427D6"/>
    <w:rsid w:val="00A667F9"/>
    <w:rsid w:val="00A91CC0"/>
    <w:rsid w:val="00AA2302"/>
    <w:rsid w:val="00AA6564"/>
    <w:rsid w:val="00AC5710"/>
    <w:rsid w:val="00AE116B"/>
    <w:rsid w:val="00AE7C33"/>
    <w:rsid w:val="00AF660B"/>
    <w:rsid w:val="00B00D93"/>
    <w:rsid w:val="00B35C89"/>
    <w:rsid w:val="00B36A39"/>
    <w:rsid w:val="00B55048"/>
    <w:rsid w:val="00B61265"/>
    <w:rsid w:val="00B671BA"/>
    <w:rsid w:val="00B7528C"/>
    <w:rsid w:val="00B7604F"/>
    <w:rsid w:val="00B77C30"/>
    <w:rsid w:val="00B85057"/>
    <w:rsid w:val="00B87A93"/>
    <w:rsid w:val="00B9699F"/>
    <w:rsid w:val="00BA335B"/>
    <w:rsid w:val="00BA608B"/>
    <w:rsid w:val="00BB04B6"/>
    <w:rsid w:val="00BC393D"/>
    <w:rsid w:val="00BC7B6C"/>
    <w:rsid w:val="00BF4681"/>
    <w:rsid w:val="00C01C4F"/>
    <w:rsid w:val="00C020FA"/>
    <w:rsid w:val="00C161B0"/>
    <w:rsid w:val="00C17384"/>
    <w:rsid w:val="00C23BC6"/>
    <w:rsid w:val="00C419F9"/>
    <w:rsid w:val="00C47E4A"/>
    <w:rsid w:val="00C77308"/>
    <w:rsid w:val="00C80C17"/>
    <w:rsid w:val="00C8640C"/>
    <w:rsid w:val="00C86920"/>
    <w:rsid w:val="00C900C6"/>
    <w:rsid w:val="00C93422"/>
    <w:rsid w:val="00C94C7B"/>
    <w:rsid w:val="00C973BB"/>
    <w:rsid w:val="00CA0B0B"/>
    <w:rsid w:val="00CA3095"/>
    <w:rsid w:val="00CB4CA8"/>
    <w:rsid w:val="00CB5FA2"/>
    <w:rsid w:val="00CC3015"/>
    <w:rsid w:val="00CF22DB"/>
    <w:rsid w:val="00CF7137"/>
    <w:rsid w:val="00D073E8"/>
    <w:rsid w:val="00D1634B"/>
    <w:rsid w:val="00D33261"/>
    <w:rsid w:val="00D35271"/>
    <w:rsid w:val="00D35D46"/>
    <w:rsid w:val="00D65DFA"/>
    <w:rsid w:val="00D7045E"/>
    <w:rsid w:val="00D70B30"/>
    <w:rsid w:val="00D718D5"/>
    <w:rsid w:val="00D852F5"/>
    <w:rsid w:val="00DA1B37"/>
    <w:rsid w:val="00DA43E1"/>
    <w:rsid w:val="00DB6269"/>
    <w:rsid w:val="00DB724E"/>
    <w:rsid w:val="00DC4CEB"/>
    <w:rsid w:val="00DC68B3"/>
    <w:rsid w:val="00DE473B"/>
    <w:rsid w:val="00DE6975"/>
    <w:rsid w:val="00DF337D"/>
    <w:rsid w:val="00E01A6E"/>
    <w:rsid w:val="00E01D40"/>
    <w:rsid w:val="00E044C2"/>
    <w:rsid w:val="00E1423B"/>
    <w:rsid w:val="00E20523"/>
    <w:rsid w:val="00E2306C"/>
    <w:rsid w:val="00E24BC0"/>
    <w:rsid w:val="00E41D80"/>
    <w:rsid w:val="00E449A3"/>
    <w:rsid w:val="00E63A00"/>
    <w:rsid w:val="00E65AD5"/>
    <w:rsid w:val="00E65ADA"/>
    <w:rsid w:val="00E7005D"/>
    <w:rsid w:val="00E75256"/>
    <w:rsid w:val="00E87704"/>
    <w:rsid w:val="00E9576C"/>
    <w:rsid w:val="00EB5C78"/>
    <w:rsid w:val="00EC5064"/>
    <w:rsid w:val="00ED1AA3"/>
    <w:rsid w:val="00EE570F"/>
    <w:rsid w:val="00F06629"/>
    <w:rsid w:val="00F066C5"/>
    <w:rsid w:val="00F13B81"/>
    <w:rsid w:val="00F14D6C"/>
    <w:rsid w:val="00F16104"/>
    <w:rsid w:val="00F16237"/>
    <w:rsid w:val="00F228E1"/>
    <w:rsid w:val="00F42A6B"/>
    <w:rsid w:val="00F43A7F"/>
    <w:rsid w:val="00F463B4"/>
    <w:rsid w:val="00F653E1"/>
    <w:rsid w:val="00F66A9D"/>
    <w:rsid w:val="00F73A36"/>
    <w:rsid w:val="00F81C19"/>
    <w:rsid w:val="00FA0855"/>
    <w:rsid w:val="00FB225B"/>
    <w:rsid w:val="00FB3E50"/>
    <w:rsid w:val="00FD558C"/>
    <w:rsid w:val="00FD6127"/>
    <w:rsid w:val="00FD688D"/>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0398DB6C"/>
  <w15:docId w15:val="{3C07B91E-9BBC-411F-874D-1F87FEE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uiPriority w:val="99"/>
    <w:rsid w:val="00693E1F"/>
    <w:rPr>
      <w:color w:val="0000FF"/>
      <w:u w:val="single"/>
    </w:rPr>
  </w:style>
  <w:style w:type="paragraph" w:styleId="Listenabsatz">
    <w:name w:val="List Paragraph"/>
    <w:basedOn w:val="Standard"/>
    <w:uiPriority w:val="34"/>
    <w:qFormat/>
    <w:rsid w:val="00E63A00"/>
    <w:pPr>
      <w:spacing w:after="200" w:line="276" w:lineRule="auto"/>
      <w:ind w:left="720"/>
      <w:contextualSpacing/>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325">
      <w:bodyDiv w:val="1"/>
      <w:marLeft w:val="0"/>
      <w:marRight w:val="0"/>
      <w:marTop w:val="0"/>
      <w:marBottom w:val="0"/>
      <w:divBdr>
        <w:top w:val="none" w:sz="0" w:space="0" w:color="auto"/>
        <w:left w:val="none" w:sz="0" w:space="0" w:color="auto"/>
        <w:bottom w:val="none" w:sz="0" w:space="0" w:color="auto"/>
        <w:right w:val="none" w:sz="0" w:space="0" w:color="auto"/>
      </w:divBdr>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5659">
      <w:bodyDiv w:val="1"/>
      <w:marLeft w:val="0"/>
      <w:marRight w:val="0"/>
      <w:marTop w:val="0"/>
      <w:marBottom w:val="0"/>
      <w:divBdr>
        <w:top w:val="none" w:sz="0" w:space="0" w:color="auto"/>
        <w:left w:val="none" w:sz="0" w:space="0" w:color="auto"/>
        <w:bottom w:val="none" w:sz="0" w:space="0" w:color="auto"/>
        <w:right w:val="none" w:sz="0" w:space="0" w:color="auto"/>
      </w:divBdr>
    </w:div>
    <w:div w:id="1391490900">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10</cp:revision>
  <cp:lastPrinted>2022-09-08T07:01:00Z</cp:lastPrinted>
  <dcterms:created xsi:type="dcterms:W3CDTF">2022-09-08T06:43:00Z</dcterms:created>
  <dcterms:modified xsi:type="dcterms:W3CDTF">2022-09-27T06:47:00Z</dcterms:modified>
</cp:coreProperties>
</file>