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13C7F">
              <w:rPr>
                <w:rFonts w:cs="Arial"/>
              </w:rPr>
              <w:t>28</w:t>
            </w:r>
            <w:r w:rsidR="00FF32AA">
              <w:rPr>
                <w:rFonts w:cs="Arial"/>
              </w:rPr>
              <w:t>.</w:t>
            </w:r>
            <w:r w:rsidR="00425DE8">
              <w:rPr>
                <w:rFonts w:cs="Arial"/>
              </w:rPr>
              <w:t>8</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B415A" w:rsidRDefault="00C153DD" w:rsidP="00F16D97">
      <w:pPr>
        <w:rPr>
          <w:b/>
        </w:rPr>
      </w:pPr>
      <w:r>
        <w:rPr>
          <w:b/>
        </w:rPr>
        <w:t xml:space="preserve">Breitbandausbau: </w:t>
      </w:r>
      <w:proofErr w:type="spellStart"/>
      <w:r w:rsidR="00CB415A">
        <w:rPr>
          <w:b/>
        </w:rPr>
        <w:t>Teutel</w:t>
      </w:r>
      <w:proofErr w:type="spellEnd"/>
      <w:r w:rsidR="00CB415A">
        <w:rPr>
          <w:b/>
        </w:rPr>
        <w:t>-Projekt schließt „Weiße Flecken“</w:t>
      </w:r>
      <w:r w:rsidR="00CB415A" w:rsidRPr="00CB415A">
        <w:rPr>
          <w:b/>
        </w:rPr>
        <w:t xml:space="preserve"> i</w:t>
      </w:r>
      <w:r>
        <w:rPr>
          <w:b/>
        </w:rPr>
        <w:t xml:space="preserve">n Hagen und </w:t>
      </w:r>
      <w:proofErr w:type="spellStart"/>
      <w:r>
        <w:rPr>
          <w:b/>
        </w:rPr>
        <w:t>Glandorf</w:t>
      </w:r>
      <w:proofErr w:type="spellEnd"/>
    </w:p>
    <w:p w:rsidR="00C153DD" w:rsidRDefault="00C153DD" w:rsidP="00F16D97">
      <w:pPr>
        <w:rPr>
          <w:b/>
        </w:rPr>
      </w:pPr>
    </w:p>
    <w:p w:rsidR="00356229" w:rsidRDefault="00A67313" w:rsidP="00356229">
      <w:pPr>
        <w:spacing w:after="120"/>
      </w:pPr>
      <w:r>
        <w:rPr>
          <w:b/>
        </w:rPr>
        <w:t>Osnabrück</w:t>
      </w:r>
      <w:r w:rsidR="00F47A48" w:rsidRPr="00F47A48">
        <w:rPr>
          <w:b/>
        </w:rPr>
        <w:t>.</w:t>
      </w:r>
      <w:r w:rsidR="001640AC">
        <w:t xml:space="preserve"> </w:t>
      </w:r>
      <w:r w:rsidR="00356229">
        <w:t>Ein weiterer Schritt im Ausbau des Breitbandnetzes ist abgeschlossen: Die „Weißen Flecken“ (weniger als 30Mbit/s) in den Ortsteilen Hagen-</w:t>
      </w:r>
      <w:proofErr w:type="spellStart"/>
      <w:r w:rsidR="00356229">
        <w:t>Sudenfeld</w:t>
      </w:r>
      <w:proofErr w:type="spellEnd"/>
      <w:r w:rsidR="00356229">
        <w:t xml:space="preserve"> sowie </w:t>
      </w:r>
      <w:proofErr w:type="spellStart"/>
      <w:r w:rsidR="00356229">
        <w:t>Glandorf-Schwege</w:t>
      </w:r>
      <w:proofErr w:type="spellEnd"/>
      <w:r w:rsidR="00356229">
        <w:t xml:space="preserve"> und </w:t>
      </w:r>
      <w:proofErr w:type="spellStart"/>
      <w:r w:rsidR="00356229">
        <w:t>Glandorf-Averfehrden</w:t>
      </w:r>
      <w:proofErr w:type="spellEnd"/>
      <w:r w:rsidR="00356229">
        <w:t xml:space="preserve"> wurden erfolgreich beseitigt. Jetzt erfolgte die offizielle Inbetriebnahme auf dem </w:t>
      </w:r>
      <w:proofErr w:type="spellStart"/>
      <w:r w:rsidR="00356229">
        <w:t>Sudenhof</w:t>
      </w:r>
      <w:proofErr w:type="spellEnd"/>
      <w:r w:rsidR="00356229">
        <w:t xml:space="preserve"> in Hagen. Damit steht die zeitgemäße Breitbandinfrastruktur den Bewohnerinnen und Bewohnern ab sofort zur Verfügung.</w:t>
      </w:r>
    </w:p>
    <w:p w:rsidR="00356229" w:rsidRDefault="00356229" w:rsidP="00356229">
      <w:pPr>
        <w:spacing w:after="120"/>
      </w:pPr>
      <w:r>
        <w:t xml:space="preserve">Die </w:t>
      </w:r>
      <w:proofErr w:type="spellStart"/>
      <w:r>
        <w:t>Teutel</w:t>
      </w:r>
      <w:proofErr w:type="spellEnd"/>
      <w:r>
        <w:t>, ein Unternehmen der Stadtwerke Lengerich, hatte das Vorhaben übernommen und erfolgreich umgesetzt. Mithilfe eines Wirtschaftlichkeitslückenmodells wurde der Auftrag realisiert. Die Gesamtkosten für das Projekt beliefen sich auf 3,5 Millionen Euro. Hierbei übernahm der Bund 50 Prozent der Kosten, während das Land Niedersachsen und der Landkreis Osnabrück jeweils 25 Prozent beisteuerten.</w:t>
      </w:r>
    </w:p>
    <w:p w:rsidR="00356229" w:rsidRDefault="00356229" w:rsidP="00356229">
      <w:pPr>
        <w:spacing w:after="120"/>
      </w:pPr>
      <w:r>
        <w:t>Die Realisierung des Projekts erstreckte sich von Anfang 2022 bis Mitte 2023. Rund 170 Adressen profitieren nun von einer verbesserten Internetanbindung, die dank der Verlegung von etwa 40 Kilometern Glasfasertrasse ermöglicht wurde.</w:t>
      </w:r>
    </w:p>
    <w:p w:rsidR="00356229" w:rsidRDefault="00356229" w:rsidP="00356229">
      <w:pPr>
        <w:spacing w:after="120"/>
      </w:pPr>
    </w:p>
    <w:p w:rsidR="00356229" w:rsidRDefault="00AA27C6" w:rsidP="00356229">
      <w:pPr>
        <w:spacing w:after="120"/>
      </w:pPr>
      <w:r>
        <w:lastRenderedPageBreak/>
        <w:t xml:space="preserve">David Rahe, </w:t>
      </w:r>
      <w:r w:rsidR="00356229">
        <w:t xml:space="preserve">Projektleiter bei </w:t>
      </w:r>
      <w:r>
        <w:t xml:space="preserve">der </w:t>
      </w:r>
      <w:proofErr w:type="spellStart"/>
      <w:r>
        <w:t>Teutel</w:t>
      </w:r>
      <w:proofErr w:type="spellEnd"/>
      <w:r>
        <w:t xml:space="preserve">, zeigte sich </w:t>
      </w:r>
      <w:r w:rsidR="00356229">
        <w:t xml:space="preserve">zufrieden mit dem Verlauf des Projekts. Sowohl der Zeit- als auch der Finanzplan wurden präzise eingehalten, was zu einer reibungslosen Umsetzung führte. Rahe hob hervor: „Das </w:t>
      </w:r>
      <w:proofErr w:type="spellStart"/>
      <w:r w:rsidR="00356229">
        <w:t>Teutel</w:t>
      </w:r>
      <w:proofErr w:type="spellEnd"/>
      <w:r w:rsidR="00356229">
        <w:t>-Projekt stellt einen bedeutenden Schritt in Richtung moderner und zukunftsfähiger Kommunikationsinfrastruktur dar.“ Das Unternehmen hofft nun auf weitere Kunden im Projektgebiet, Verträge könnten weiterhin abgeschlossen werden, sagte Rahe. Stephan Simon, Vertreter des Landkreises Osnabrück, betonte die Notwendigkeit solcher Projekte, um die ländlichen Regionen an die digitale Welt anzuschließen. In den vergangenen Jahren habe der Landkreis Osnabrück bereits zahlreiche Gebiete mit schnellem Internet versorgt. Weitere Bauprojekte würden folgen.</w:t>
      </w:r>
    </w:p>
    <w:p w:rsidR="00356229" w:rsidRDefault="00356229" w:rsidP="00AA27C6">
      <w:pPr>
        <w:spacing w:after="120"/>
      </w:pPr>
      <w:r>
        <w:t>Bürgermeisterin Christine Möller wies darauf hin, dass die Bauarbeiten in Hagen-</w:t>
      </w:r>
      <w:proofErr w:type="spellStart"/>
      <w:r>
        <w:t>Sudenfeld</w:t>
      </w:r>
      <w:proofErr w:type="spellEnd"/>
      <w:r>
        <w:t xml:space="preserve"> nicht nur den Breitbandausbau umfassten, sondern auch die Verlegung von Wasserleitungen. Dies bedeute eine doppelte Verbesserung der Lebensqualität für die Bürgerinnen und Bürger in </w:t>
      </w:r>
      <w:proofErr w:type="spellStart"/>
      <w:r>
        <w:t>Sudenfeld</w:t>
      </w:r>
      <w:proofErr w:type="spellEnd"/>
      <w:r>
        <w:t>.</w:t>
      </w:r>
      <w:r w:rsidR="00AA27C6">
        <w:t xml:space="preserve"> Das konnte Carsten Berner, der die Projektpartner zum offiziellen Startschuss auf den </w:t>
      </w:r>
      <w:proofErr w:type="spellStart"/>
      <w:r w:rsidR="00AA27C6">
        <w:t>Sudenhof</w:t>
      </w:r>
      <w:proofErr w:type="spellEnd"/>
      <w:r w:rsidR="00AA27C6">
        <w:t xml:space="preserve"> eingeladen hatte</w:t>
      </w:r>
      <w:r w:rsidR="00FA1EA9">
        <w:t>, bestätigen</w:t>
      </w:r>
      <w:r w:rsidR="00AA27C6">
        <w:t>: „</w:t>
      </w:r>
      <w:r w:rsidR="00AA27C6" w:rsidRPr="00AA27C6">
        <w:t>Glasfaser ist auch im ländlichen Raum unverzichtbar – für Wohnen und für Arbeiten</w:t>
      </w:r>
      <w:r w:rsidR="00AA27C6">
        <w:t xml:space="preserve">.“ Die neue Infrastruktur </w:t>
      </w:r>
      <w:r w:rsidR="00FA1EA9">
        <w:t>stelle damit auch für den</w:t>
      </w:r>
      <w:r w:rsidR="00AA27C6">
        <w:t xml:space="preserve"> </w:t>
      </w:r>
      <w:proofErr w:type="spellStart"/>
      <w:r w:rsidR="00AA27C6">
        <w:t>Sudenhof</w:t>
      </w:r>
      <w:proofErr w:type="spellEnd"/>
      <w:r w:rsidR="00AA27C6">
        <w:t xml:space="preserve"> </w:t>
      </w:r>
      <w:r w:rsidR="00FA1EA9">
        <w:t>eine spürbare Verbesserung dar, unterstrich Berner.</w:t>
      </w:r>
      <w:bookmarkStart w:id="0" w:name="_GoBack"/>
      <w:bookmarkEnd w:id="0"/>
    </w:p>
    <w:p w:rsidR="008A31A8" w:rsidRDefault="008A31A8" w:rsidP="00356229">
      <w:pPr>
        <w:spacing w:after="120"/>
      </w:pPr>
      <w:r w:rsidRPr="008A31A8">
        <w:t xml:space="preserve">Die Erschließung von Gewerbegebieten und Privathaushalten mit Glasfaserzugängen bilde die Grundlage dafür, allen Unternehmen und Privatpersonen eine nachhaltige und zukunftssichere digitale Infrastruktur zur Verfügung zu stellen, sagt Fördermittelberater Benjamin Kuss von der </w:t>
      </w:r>
      <w:proofErr w:type="spellStart"/>
      <w:r w:rsidRPr="008A31A8">
        <w:t>atene</w:t>
      </w:r>
      <w:proofErr w:type="spellEnd"/>
      <w:r w:rsidRPr="008A31A8">
        <w:t xml:space="preserve"> KOM GmbH: „Das ist die Basis für Innovationen und Wettbewerbsfähigkeit in der Region und kann so zum Erhalt von Arbeitsplätzen beitragen. Der Bund fördert den Ausbau von Gigabitnetzen, um die digitale Teilhabe sowohl in Stadt und Land für alle Bürgerinnen und Bürger sowie Unternehmen sicherzustellen und die Regionen mit ihren individuellen Stärken und Kompetenzen zu unterstützen.“ Mi</w:t>
      </w:r>
      <w:r w:rsidR="00FA1EA9">
        <w:t>t der</w:t>
      </w:r>
      <w:r w:rsidRPr="008A31A8">
        <w:t xml:space="preserve"> Inbetriebnahme erfolge ein weiterer wichtiger Schritt, um dieses Ziel zu erreichen.</w:t>
      </w:r>
    </w:p>
    <w:p w:rsidR="00425DE8" w:rsidRDefault="00425DE8" w:rsidP="00356229">
      <w:pPr>
        <w:spacing w:after="120"/>
      </w:pPr>
    </w:p>
    <w:p w:rsidR="00425DE8" w:rsidRDefault="00425DE8" w:rsidP="00D40B12">
      <w:pPr>
        <w:spacing w:after="120"/>
      </w:pPr>
      <w:r>
        <w:lastRenderedPageBreak/>
        <w:t>Bildunterschrift:</w:t>
      </w:r>
    </w:p>
    <w:p w:rsidR="00425DE8" w:rsidRDefault="00AA27C6" w:rsidP="00AA27C6">
      <w:pPr>
        <w:spacing w:after="120"/>
      </w:pPr>
      <w:r>
        <w:t xml:space="preserve">Freuen sich über den Breitbandausbau in Hagen und </w:t>
      </w:r>
      <w:proofErr w:type="spellStart"/>
      <w:r>
        <w:t>Glandorf</w:t>
      </w:r>
      <w:proofErr w:type="spellEnd"/>
      <w:r>
        <w:t xml:space="preserve"> (von links): Jessica Rotärmel (</w:t>
      </w:r>
      <w:r>
        <w:t>Stabsstelle Breitband Landkreis Osnabrück</w:t>
      </w:r>
      <w:r>
        <w:t>), David Rahe (</w:t>
      </w:r>
      <w:r>
        <w:t xml:space="preserve">Projektleiter </w:t>
      </w:r>
      <w:proofErr w:type="spellStart"/>
      <w:r>
        <w:t>Teutel</w:t>
      </w:r>
      <w:proofErr w:type="spellEnd"/>
      <w:r>
        <w:t xml:space="preserve">), </w:t>
      </w:r>
      <w:r>
        <w:t xml:space="preserve">Stefan Altevogt, </w:t>
      </w:r>
      <w:r>
        <w:t>(</w:t>
      </w:r>
      <w:r>
        <w:t>L</w:t>
      </w:r>
      <w:r>
        <w:t>eiter Tiefbau Gemeinde Hagen), Stephan Simon (</w:t>
      </w:r>
      <w:r>
        <w:t>Stabsstelle Breitband Landkreis Osnabrück</w:t>
      </w:r>
      <w:r>
        <w:t xml:space="preserve">), Bürgermeisterin </w:t>
      </w:r>
      <w:r>
        <w:t>Ch</w:t>
      </w:r>
      <w:r>
        <w:t xml:space="preserve">ristine Möller (Gemeinde Hagen), </w:t>
      </w:r>
      <w:proofErr w:type="spellStart"/>
      <w:r>
        <w:t>Annkathrin</w:t>
      </w:r>
      <w:proofErr w:type="spellEnd"/>
      <w:r>
        <w:t xml:space="preserve"> Martin und Benjamin Kuss (beide </w:t>
      </w:r>
      <w:proofErr w:type="spellStart"/>
      <w:r>
        <w:t>atene</w:t>
      </w:r>
      <w:proofErr w:type="spellEnd"/>
      <w:r>
        <w:t xml:space="preserve"> KOM), </w:t>
      </w:r>
      <w:r>
        <w:t xml:space="preserve"> Peer Beyersdorff, Leiter BZNB</w:t>
      </w:r>
      <w:r>
        <w:t>, Thomas Quidde (</w:t>
      </w:r>
      <w:r>
        <w:t>Externer Berater für den Landkreis Osnabrück</w:t>
      </w:r>
      <w:r>
        <w:t xml:space="preserve">), </w:t>
      </w:r>
      <w:r>
        <w:t>F</w:t>
      </w:r>
      <w:r>
        <w:t xml:space="preserve">rank </w:t>
      </w:r>
      <w:proofErr w:type="spellStart"/>
      <w:r>
        <w:t>Scheckelhoff</w:t>
      </w:r>
      <w:proofErr w:type="spellEnd"/>
      <w:r>
        <w:t xml:space="preserve"> (</w:t>
      </w:r>
      <w:r>
        <w:t xml:space="preserve">Allgemeiner Vertreter des Bürgermeisters Gemeinde </w:t>
      </w:r>
      <w:proofErr w:type="spellStart"/>
      <w:r>
        <w:t>Glandorf</w:t>
      </w:r>
      <w:proofErr w:type="spellEnd"/>
      <w:r>
        <w:t xml:space="preserve">) und Gastgeber </w:t>
      </w:r>
      <w:r>
        <w:t>Ca</w:t>
      </w:r>
      <w:r>
        <w:t>rsten Berner (</w:t>
      </w:r>
      <w:proofErr w:type="spellStart"/>
      <w:r>
        <w:t>Sudenhof</w:t>
      </w:r>
      <w:proofErr w:type="spellEnd"/>
      <w:r>
        <w:t>).</w:t>
      </w:r>
    </w:p>
    <w:p w:rsidR="00425DE8" w:rsidRPr="00084E5C" w:rsidRDefault="00425DE8" w:rsidP="00425DE8">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90" w:rsidRDefault="00E04590">
      <w:pPr>
        <w:spacing w:line="240" w:lineRule="auto"/>
      </w:pPr>
      <w:r>
        <w:separator/>
      </w:r>
    </w:p>
  </w:endnote>
  <w:endnote w:type="continuationSeparator" w:id="0">
    <w:p w:rsidR="00E04590" w:rsidRDefault="00E04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A1EA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90" w:rsidRDefault="00E04590">
      <w:pPr>
        <w:spacing w:line="240" w:lineRule="auto"/>
      </w:pPr>
      <w:r>
        <w:separator/>
      </w:r>
    </w:p>
  </w:footnote>
  <w:footnote w:type="continuationSeparator" w:id="0">
    <w:p w:rsidR="00E04590" w:rsidRDefault="00E045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6229"/>
    <w:rsid w:val="00363A82"/>
    <w:rsid w:val="0036445F"/>
    <w:rsid w:val="00377AD5"/>
    <w:rsid w:val="00382DC9"/>
    <w:rsid w:val="003B1659"/>
    <w:rsid w:val="003C726C"/>
    <w:rsid w:val="003D64A3"/>
    <w:rsid w:val="003E1893"/>
    <w:rsid w:val="003F2DB8"/>
    <w:rsid w:val="00425DE8"/>
    <w:rsid w:val="00434BED"/>
    <w:rsid w:val="00447B33"/>
    <w:rsid w:val="00464130"/>
    <w:rsid w:val="00464C94"/>
    <w:rsid w:val="00487F4D"/>
    <w:rsid w:val="004A57A0"/>
    <w:rsid w:val="004A6621"/>
    <w:rsid w:val="004C1946"/>
    <w:rsid w:val="004C5AA4"/>
    <w:rsid w:val="004D43E0"/>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25CE"/>
    <w:rsid w:val="006230B6"/>
    <w:rsid w:val="006375C0"/>
    <w:rsid w:val="00640F0A"/>
    <w:rsid w:val="00657240"/>
    <w:rsid w:val="00660CF1"/>
    <w:rsid w:val="00673BD4"/>
    <w:rsid w:val="00676722"/>
    <w:rsid w:val="0068340C"/>
    <w:rsid w:val="0068582B"/>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13C7F"/>
    <w:rsid w:val="008233CE"/>
    <w:rsid w:val="008248EA"/>
    <w:rsid w:val="00836C30"/>
    <w:rsid w:val="008477B5"/>
    <w:rsid w:val="00853960"/>
    <w:rsid w:val="00861BA4"/>
    <w:rsid w:val="00862A5C"/>
    <w:rsid w:val="00865A52"/>
    <w:rsid w:val="008761FC"/>
    <w:rsid w:val="00876B90"/>
    <w:rsid w:val="00885402"/>
    <w:rsid w:val="00896200"/>
    <w:rsid w:val="00896F52"/>
    <w:rsid w:val="008A1EB3"/>
    <w:rsid w:val="008A31A8"/>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94815"/>
    <w:rsid w:val="00AA27C6"/>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153DD"/>
    <w:rsid w:val="00C26BE6"/>
    <w:rsid w:val="00C31FAA"/>
    <w:rsid w:val="00C433C7"/>
    <w:rsid w:val="00C51B95"/>
    <w:rsid w:val="00C5283F"/>
    <w:rsid w:val="00C561BA"/>
    <w:rsid w:val="00C8046B"/>
    <w:rsid w:val="00CA2D96"/>
    <w:rsid w:val="00CB415A"/>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4590"/>
    <w:rsid w:val="00E130BA"/>
    <w:rsid w:val="00E33231"/>
    <w:rsid w:val="00E37808"/>
    <w:rsid w:val="00E37934"/>
    <w:rsid w:val="00E421D9"/>
    <w:rsid w:val="00E47ABD"/>
    <w:rsid w:val="00E51ECE"/>
    <w:rsid w:val="00E6094F"/>
    <w:rsid w:val="00E65E29"/>
    <w:rsid w:val="00E84CE8"/>
    <w:rsid w:val="00E854F5"/>
    <w:rsid w:val="00E94D5B"/>
    <w:rsid w:val="00EA140F"/>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1EA9"/>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38BC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586376950">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629F-AA3E-4CB6-869A-3AB562D0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2023-08-24T09:18:00Z</dcterms:created>
  <dcterms:modified xsi:type="dcterms:W3CDTF">2023-08-27T09:47:00Z</dcterms:modified>
</cp:coreProperties>
</file>