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B76886">
              <w:rPr>
                <w:rFonts w:cs="Arial"/>
              </w:rPr>
              <w:t>10</w:t>
            </w:r>
            <w:r w:rsidR="00FF32AA">
              <w:rPr>
                <w:rFonts w:cs="Arial"/>
              </w:rPr>
              <w:t>.</w:t>
            </w:r>
            <w:r w:rsidR="00C1599A">
              <w:rPr>
                <w:rFonts w:cs="Arial"/>
              </w:rPr>
              <w:t>11</w:t>
            </w:r>
            <w:r w:rsidR="00862A5C">
              <w:rPr>
                <w:rFonts w:cs="Arial"/>
              </w:rPr>
              <w:t>.</w:t>
            </w:r>
            <w:r w:rsidR="00CB6247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9"/>
          <w:footerReference w:type="default" r:id="rId10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Pr="004E59C4" w:rsidRDefault="00C1599A" w:rsidP="00EA6013">
      <w:pPr>
        <w:rPr>
          <w:b/>
        </w:rPr>
      </w:pPr>
      <w:r>
        <w:rPr>
          <w:b/>
        </w:rPr>
        <w:t>Breitbandförderung: Landkreis Osnabrück übt weiter Druck auf das Land Niedersachsen aus</w:t>
      </w:r>
    </w:p>
    <w:p w:rsidR="00F16D97" w:rsidRPr="004E59C4" w:rsidRDefault="00F16D97" w:rsidP="00EA6013">
      <w:pPr>
        <w:rPr>
          <w:b/>
        </w:rPr>
      </w:pPr>
    </w:p>
    <w:p w:rsidR="00C1599A" w:rsidRDefault="00AD7438" w:rsidP="00EA6013">
      <w:pPr>
        <w:spacing w:after="120"/>
      </w:pPr>
      <w:r w:rsidRPr="004E59C4">
        <w:rPr>
          <w:b/>
        </w:rPr>
        <w:t>Osn</w:t>
      </w:r>
      <w:r w:rsidR="00F9059A" w:rsidRPr="004E59C4">
        <w:rPr>
          <w:b/>
        </w:rPr>
        <w:t>a</w:t>
      </w:r>
      <w:r w:rsidRPr="004E59C4">
        <w:rPr>
          <w:b/>
        </w:rPr>
        <w:t>brück</w:t>
      </w:r>
      <w:r w:rsidR="00F47A48" w:rsidRPr="004E59C4">
        <w:rPr>
          <w:b/>
        </w:rPr>
        <w:t>.</w:t>
      </w:r>
      <w:r w:rsidR="00162327" w:rsidRPr="004E59C4">
        <w:rPr>
          <w:b/>
        </w:rPr>
        <w:t xml:space="preserve"> </w:t>
      </w:r>
      <w:r w:rsidR="00BC0F31" w:rsidRPr="00BC0F31">
        <w:t>D</w:t>
      </w:r>
      <w:r w:rsidR="00C1599A">
        <w:t xml:space="preserve">as Land Niederachsen plant für die kommenden Jahre keine Fördergelder mehr für den Breitbandausbau in den Kommunen ein. Das will der Landkreis Osnabrück nicht hinnehmen. </w:t>
      </w:r>
      <w:r w:rsidR="0081113E">
        <w:t xml:space="preserve">Aufgrund des eindringlichen Appells des Kreistages des Landkreises Osnabrück zum Stopp der Landesförderung hat </w:t>
      </w:r>
      <w:r w:rsidR="00C1599A">
        <w:t xml:space="preserve">Landrätin Anna Kebschull </w:t>
      </w:r>
      <w:r w:rsidR="0081113E">
        <w:t>erneut den Ministerpräsidenten, Teile der Landesregierung und die Landtagsabgeordneten des Osnabrücker Landes angeschrieb</w:t>
      </w:r>
      <w:bookmarkStart w:id="0" w:name="_GoBack"/>
      <w:bookmarkEnd w:id="0"/>
      <w:r w:rsidR="0081113E">
        <w:t xml:space="preserve">en. </w:t>
      </w:r>
      <w:r w:rsidR="00D54F12">
        <w:t>Das Schreiben</w:t>
      </w:r>
      <w:r w:rsidR="006F6357">
        <w:t xml:space="preserve"> macht noch einmal </w:t>
      </w:r>
      <w:r w:rsidR="00D54F12">
        <w:t>die weitreichen</w:t>
      </w:r>
      <w:r w:rsidR="006F6357">
        <w:t>den Folgen der Entscheidung deutlich.</w:t>
      </w:r>
    </w:p>
    <w:p w:rsidR="007626C6" w:rsidRDefault="002F23FE" w:rsidP="00EA6013">
      <w:pPr>
        <w:spacing w:after="120"/>
      </w:pPr>
      <w:r>
        <w:t xml:space="preserve">In den vergangenen Wochen hatte Kebschull </w:t>
      </w:r>
      <w:r w:rsidR="0081113E">
        <w:t xml:space="preserve">bereits mehrfach und </w:t>
      </w:r>
      <w:r>
        <w:t xml:space="preserve">gemeinsam </w:t>
      </w:r>
      <w:r w:rsidR="007626C6">
        <w:t xml:space="preserve">mit </w:t>
      </w:r>
      <w:r w:rsidR="007626C6" w:rsidRPr="007626C6">
        <w:t>Bürgermeistern sowie Kreistags- und Landtagsmitgliedern</w:t>
      </w:r>
      <w:r w:rsidR="007626C6">
        <w:t xml:space="preserve"> gegenüber Vertretern des Landes das Vorhaben kritisiert. Auf der jüngsten Sitzung des Kreistags hatte zudem eine Mehrheit an das Land appelliert, den Breitbandausbau auch künftig zu fördern.</w:t>
      </w:r>
    </w:p>
    <w:p w:rsidR="003328BE" w:rsidRDefault="006F6357" w:rsidP="00EA6013">
      <w:pPr>
        <w:spacing w:after="120"/>
      </w:pPr>
      <w:r>
        <w:t xml:space="preserve">In dem jetzt verschickten Schreiben sind die Gründe detailliert aufgeführt, was die Entscheidung der Landesregierung für den ländlichen Raum bedeutet. </w:t>
      </w:r>
      <w:r w:rsidR="000B389D">
        <w:t xml:space="preserve">Der wesentliche Punkt: Der Landkreis Osnabrück kann nicht zusätzlich 60 Millionen Euro, die er vom Land eigeplant hat, stemmen. </w:t>
      </w:r>
      <w:r w:rsidR="00612EFD">
        <w:t>Kommt der Breitbandausbau daher ins Stocken oder wird sogar ausgesetzt, fehlt es in der Fläche an einer zentralen Inf</w:t>
      </w:r>
      <w:r w:rsidR="00EA6013">
        <w:softHyphen/>
      </w:r>
      <w:r w:rsidR="00612EFD">
        <w:t xml:space="preserve">rastruktur, die für Wirtschaftsunternehmen, Telemedizin oder </w:t>
      </w:r>
      <w:r w:rsidR="00612EFD">
        <w:lastRenderedPageBreak/>
        <w:t>Homeoffice elemen</w:t>
      </w:r>
      <w:r w:rsidR="00EA6013">
        <w:softHyphen/>
      </w:r>
      <w:r w:rsidR="00612EFD">
        <w:t xml:space="preserve">tar ist. </w:t>
      </w:r>
      <w:r w:rsidR="00C04F03">
        <w:t xml:space="preserve">Ohne den weiteren Ausbau blieben </w:t>
      </w:r>
      <w:r w:rsidR="002103B0" w:rsidRPr="002103B0">
        <w:t>mehr als 13.000 Adressen mit etwa 40.000 Einwohnerinne</w:t>
      </w:r>
      <w:r w:rsidR="00C04F03">
        <w:t>n und Einwohnern unterversorgt.</w:t>
      </w:r>
    </w:p>
    <w:p w:rsidR="00EA6013" w:rsidRDefault="00EA6013" w:rsidP="00EA6013">
      <w:pPr>
        <w:spacing w:after="120"/>
        <w:rPr>
          <w:b/>
        </w:rPr>
      </w:pPr>
    </w:p>
    <w:p w:rsidR="0081113E" w:rsidRPr="0081113E" w:rsidRDefault="0081113E" w:rsidP="00EA6013">
      <w:pPr>
        <w:spacing w:after="120"/>
        <w:rPr>
          <w:b/>
        </w:rPr>
      </w:pPr>
      <w:r w:rsidRPr="0081113E">
        <w:rPr>
          <w:b/>
        </w:rPr>
        <w:t xml:space="preserve">Die Auswirkungen auf die Wirtschaftsbetriebe </w:t>
      </w:r>
    </w:p>
    <w:p w:rsidR="0081113E" w:rsidRDefault="0081113E" w:rsidP="00EA6013">
      <w:pPr>
        <w:spacing w:after="120"/>
      </w:pPr>
      <w:r>
        <w:t>Mit dem Schreiben wurde eine Liste von regionalen Unternehmen über</w:t>
      </w:r>
      <w:r w:rsidR="00EA6013">
        <w:softHyphen/>
      </w:r>
      <w:r>
        <w:t xml:space="preserve">sandt, die vom Förderstopp des Landes betroffen sein werden. </w:t>
      </w:r>
      <w:r w:rsidR="004B2BE0">
        <w:t>Allein in den vergangenen zwei Wochen ha</w:t>
      </w:r>
      <w:r w:rsidR="004C4762">
        <w:t>t</w:t>
      </w:r>
      <w:r w:rsidR="004B2BE0">
        <w:t xml:space="preserve"> rund ein Dutzend Betriebe mit etwa 520 Mitarbeitenden konkrete Bedarfe für den Breitbandausbau gemeldet. </w:t>
      </w:r>
      <w:r>
        <w:t>Ohne einen zukunftsfähigen Glasfaseranschluss wer</w:t>
      </w:r>
      <w:r w:rsidR="00EA6013">
        <w:softHyphen/>
      </w:r>
      <w:r>
        <w:t xml:space="preserve">den </w:t>
      </w:r>
      <w:r w:rsidR="004B2BE0">
        <w:t>diese und weitere Unternehmen</w:t>
      </w:r>
      <w:r>
        <w:t xml:space="preserve"> nicht dauerhaft am derzeitigen Standort tätig sein können. </w:t>
      </w:r>
      <w:r w:rsidR="004B2BE0">
        <w:t>Aktuelle Schätzungen gehen davon aus, dass dadurch weit mehr als 1.000 Arbeitsplätze im Landkreis Osnabrück gefährdet sind.</w:t>
      </w:r>
    </w:p>
    <w:p w:rsidR="007041B8" w:rsidRDefault="007041B8" w:rsidP="00EA6013">
      <w:pPr>
        <w:spacing w:after="120"/>
      </w:pPr>
      <w:r>
        <w:t>Das Land argumentiert, dass die „Grauen Flecken“ ganz überwiegend eigenwirtschaftlich von privaten Telekommunikations-Anbietern ausgebaut werden.</w:t>
      </w:r>
      <w:r w:rsidR="006275F7">
        <w:t xml:space="preserve"> Der</w:t>
      </w:r>
      <w:r>
        <w:t xml:space="preserve"> </w:t>
      </w:r>
      <w:r w:rsidR="00923633">
        <w:t xml:space="preserve">Branchendialog und die Ergebnisse einer aktuellen Markterkundung für den Landkreis Osnabrück widerlegen diese Einschätzung eindeutig. </w:t>
      </w:r>
    </w:p>
    <w:p w:rsidR="0081113E" w:rsidRDefault="0081113E" w:rsidP="00EA6013">
      <w:pPr>
        <w:spacing w:after="120"/>
      </w:pPr>
      <w:r>
        <w:t>Die Stabsstelle Breitband des Landkrei</w:t>
      </w:r>
      <w:r w:rsidR="00EA6013">
        <w:softHyphen/>
      </w:r>
      <w:r w:rsidR="006275F7">
        <w:t>ses hat die vom Niedersächsischen Wirtschaftsministerium</w:t>
      </w:r>
      <w:r>
        <w:t xml:space="preserve"> beworbenen Kooperationsvereinbarungen mit den T</w:t>
      </w:r>
      <w:r w:rsidR="006275F7">
        <w:t>elekommunikationsunternehmen</w:t>
      </w:r>
      <w:r>
        <w:t xml:space="preserve"> zum Anlass genommen, um </w:t>
      </w:r>
      <w:r w:rsidR="006275F7">
        <w:t>unmittelbar</w:t>
      </w:r>
      <w:r>
        <w:t xml:space="preserve"> mögliche Ausbau</w:t>
      </w:r>
      <w:r w:rsidR="006275F7">
        <w:t>vorhaben</w:t>
      </w:r>
      <w:r>
        <w:t xml:space="preserve"> abzustim</w:t>
      </w:r>
      <w:r w:rsidR="00EA6013">
        <w:softHyphen/>
      </w:r>
      <w:r>
        <w:t xml:space="preserve">men. </w:t>
      </w:r>
      <w:r w:rsidR="006275F7">
        <w:t xml:space="preserve">Der Dialog mit den Unternehmen hat ergeben, dass </w:t>
      </w:r>
      <w:r>
        <w:t xml:space="preserve">die </w:t>
      </w:r>
      <w:r w:rsidR="00EA6013">
        <w:t xml:space="preserve">mit dem Land </w:t>
      </w:r>
      <w:r>
        <w:t xml:space="preserve">abgeschlossenen </w:t>
      </w:r>
      <w:r w:rsidR="00EA6013">
        <w:t xml:space="preserve">Vereinbarungen </w:t>
      </w:r>
      <w:r>
        <w:t xml:space="preserve">kaum </w:t>
      </w:r>
      <w:r w:rsidR="006275F7">
        <w:t xml:space="preserve">nennenswerte </w:t>
      </w:r>
      <w:r>
        <w:t>Ausbau</w:t>
      </w:r>
      <w:r w:rsidR="006275F7">
        <w:t>vorhaben</w:t>
      </w:r>
      <w:r>
        <w:t xml:space="preserve"> für den Landkre</w:t>
      </w:r>
      <w:r w:rsidR="00EA6013">
        <w:t>is Osnabrück ermöglichen werden.</w:t>
      </w:r>
    </w:p>
    <w:p w:rsidR="0081113E" w:rsidRDefault="0081113E" w:rsidP="00EA6013">
      <w:pPr>
        <w:spacing w:after="120"/>
      </w:pPr>
    </w:p>
    <w:p w:rsidR="0081113E" w:rsidRPr="00EA6013" w:rsidRDefault="0081113E" w:rsidP="00EA6013">
      <w:pPr>
        <w:spacing w:after="120"/>
        <w:rPr>
          <w:b/>
        </w:rPr>
      </w:pPr>
      <w:r w:rsidRPr="00EA6013">
        <w:rPr>
          <w:b/>
        </w:rPr>
        <w:t>Idee des Landes zu alternati</w:t>
      </w:r>
      <w:r w:rsidR="00EA6013">
        <w:rPr>
          <w:b/>
        </w:rPr>
        <w:t>ven Ausbauformen über Mobilfunk</w:t>
      </w:r>
    </w:p>
    <w:p w:rsidR="0081113E" w:rsidRDefault="0081113E" w:rsidP="00EA6013">
      <w:pPr>
        <w:spacing w:after="120"/>
      </w:pPr>
      <w:r>
        <w:t xml:space="preserve">Ebenso </w:t>
      </w:r>
      <w:r w:rsidR="00EA6013">
        <w:t>wurden</w:t>
      </w:r>
      <w:r w:rsidR="00535AE8">
        <w:t xml:space="preserve"> wir die vom Wi</w:t>
      </w:r>
      <w:r w:rsidR="00981DE1">
        <w:t>rtschaftsministerium</w:t>
      </w:r>
      <w:r>
        <w:t xml:space="preserve"> dargestellten alternative</w:t>
      </w:r>
      <w:r w:rsidR="00535AE8">
        <w:t>n</w:t>
      </w:r>
      <w:r>
        <w:t xml:space="preserve"> Erschließungsformen</w:t>
      </w:r>
      <w:r w:rsidR="00535AE8">
        <w:t xml:space="preserve"> auf ihre</w:t>
      </w:r>
      <w:r w:rsidR="00EA6013">
        <w:t xml:space="preserve"> Umsetzbarkeit</w:t>
      </w:r>
      <w:r>
        <w:t xml:space="preserve"> ge</w:t>
      </w:r>
      <w:r w:rsidR="00EA6013">
        <w:softHyphen/>
      </w:r>
      <w:r>
        <w:t>prüft. Eine Versorgung der „Grauen Flecken“ über Richtfunk, Mobilfunk oder Sa</w:t>
      </w:r>
      <w:r w:rsidR="00EA6013">
        <w:softHyphen/>
      </w:r>
      <w:r>
        <w:t>tellit hat nicht die gleiche Qualität wie ein Glasfaseranschluss</w:t>
      </w:r>
      <w:r w:rsidR="00EA6013">
        <w:t>. Z</w:t>
      </w:r>
      <w:r>
        <w:t>u nennen sind hier die Zuverlässigkeit bei der Bandbreite (Sichtverbindung bei Richtfunk, Wet</w:t>
      </w:r>
      <w:r w:rsidR="00EA6013">
        <w:softHyphen/>
      </w:r>
      <w:r>
        <w:t>tereinflüsse</w:t>
      </w:r>
      <w:r w:rsidR="00032D4C">
        <w:t>)</w:t>
      </w:r>
      <w:r>
        <w:t>, die Datensicherheit</w:t>
      </w:r>
      <w:r w:rsidR="00EA6013">
        <w:t xml:space="preserve"> und</w:t>
      </w:r>
      <w:r>
        <w:t xml:space="preserve"> höhere Latenzzeiten. Dementspre</w:t>
      </w:r>
      <w:r w:rsidR="00EA6013">
        <w:softHyphen/>
      </w:r>
      <w:r>
        <w:t>chend werden vi</w:t>
      </w:r>
      <w:r w:rsidR="00981DE1">
        <w:t>ele der betroffenen Bürgerinnen und Bürger</w:t>
      </w:r>
      <w:r>
        <w:t xml:space="preserve"> diese „Zweiklassengesellschaft“ nicht akzeptieren.</w:t>
      </w:r>
    </w:p>
    <w:p w:rsidR="0081113E" w:rsidRDefault="0081113E" w:rsidP="00EA6013">
      <w:pPr>
        <w:spacing w:after="120"/>
      </w:pPr>
    </w:p>
    <w:p w:rsidR="0081113E" w:rsidRDefault="0081113E" w:rsidP="00EA6013">
      <w:pPr>
        <w:spacing w:after="120"/>
      </w:pPr>
      <w:r>
        <w:lastRenderedPageBreak/>
        <w:t>Das Land weist ferner darauf hin, dass es Synergieeffekte beim 5G-Ausbau geben könnte. Aufgrund der Siedlungsstruktur im Landkreis Osnabrück werden allerdings nur wenige Adressen von einer Glasfaseranbindung der zusätzlichen Mobil</w:t>
      </w:r>
      <w:r w:rsidR="00EA6013">
        <w:softHyphen/>
      </w:r>
      <w:r w:rsidR="00CD78FC">
        <w:t>funkmasten/</w:t>
      </w:r>
      <w:r>
        <w:t xml:space="preserve">-stationen profitieren. </w:t>
      </w:r>
      <w:r w:rsidR="00CD78FC">
        <w:t>Darüber hinaus ist zu beachten</w:t>
      </w:r>
      <w:r>
        <w:t>, dass für einen Glasfa</w:t>
      </w:r>
      <w:r w:rsidR="00EA6013">
        <w:softHyphen/>
      </w:r>
      <w:r>
        <w:t>serdirektanschluss neben der Glasfaseranbindung auch ein Technikstandort be</w:t>
      </w:r>
      <w:r w:rsidR="00EA6013">
        <w:softHyphen/>
      </w:r>
      <w:r w:rsidR="00CD78FC">
        <w:t>nötigt wird. Ob die privaten Telekommunikations</w:t>
      </w:r>
      <w:r>
        <w:t>-Anbieter für nur wenige Adressen in einen Tech</w:t>
      </w:r>
      <w:r w:rsidR="00EA6013">
        <w:softHyphen/>
      </w:r>
      <w:r>
        <w:t xml:space="preserve">nikstandort </w:t>
      </w:r>
      <w:r w:rsidR="00CC2751">
        <w:t>etwa</w:t>
      </w:r>
      <w:r w:rsidR="00CD78FC">
        <w:t xml:space="preserve"> 30.000 bis 50.000 Euro investieren werden, ist anzuzweifeln.</w:t>
      </w:r>
    </w:p>
    <w:p w:rsidR="0081113E" w:rsidRDefault="00EA6013" w:rsidP="00EA6013">
      <w:pPr>
        <w:spacing w:after="120"/>
      </w:pPr>
      <w:r>
        <w:t xml:space="preserve">In Kenntnis und Bewertung der Gesamtsituation hat der Kreistag </w:t>
      </w:r>
      <w:r w:rsidR="0081113E">
        <w:t>daher an die Niedersächsische Landesregierun</w:t>
      </w:r>
      <w:r w:rsidR="001947DF">
        <w:t xml:space="preserve">g und die Abgeordneten des Niedersächsischen </w:t>
      </w:r>
      <w:r w:rsidR="0081113E">
        <w:t>Landtages</w:t>
      </w:r>
      <w:r>
        <w:t xml:space="preserve"> appelliert</w:t>
      </w:r>
      <w:r w:rsidR="0081113E">
        <w:t xml:space="preserve">: </w:t>
      </w:r>
    </w:p>
    <w:p w:rsidR="0081113E" w:rsidRDefault="0081113E" w:rsidP="00EA6013">
      <w:pPr>
        <w:pStyle w:val="Listenabsatz"/>
        <w:numPr>
          <w:ilvl w:val="0"/>
          <w:numId w:val="1"/>
        </w:numPr>
        <w:spacing w:after="120"/>
      </w:pPr>
      <w:r>
        <w:t xml:space="preserve">Stimmen Sie keinem Landeshaushalt zu, der keine finanziellen Mittel zur Förderung des Breitbandausbaus für </w:t>
      </w:r>
      <w:r w:rsidR="00CC2751">
        <w:t>die „Grauen Flecken“ beinhaltet!</w:t>
      </w:r>
    </w:p>
    <w:p w:rsidR="0081113E" w:rsidRDefault="0081113E" w:rsidP="00EA6013">
      <w:pPr>
        <w:pStyle w:val="Listenabsatz"/>
        <w:numPr>
          <w:ilvl w:val="0"/>
          <w:numId w:val="1"/>
        </w:numPr>
        <w:spacing w:after="120"/>
      </w:pPr>
      <w:r>
        <w:t xml:space="preserve">Sorgen Sie für die Fortsetzung und den Abschluss des Breitbandausbaus, in dem das Land die zugesagten Förderungen fortsetzt! </w:t>
      </w:r>
    </w:p>
    <w:p w:rsidR="0081113E" w:rsidRPr="00084E5C" w:rsidRDefault="0081113E" w:rsidP="00EA6013">
      <w:pPr>
        <w:pStyle w:val="Listenabsatz"/>
        <w:numPr>
          <w:ilvl w:val="0"/>
          <w:numId w:val="1"/>
        </w:numPr>
        <w:spacing w:after="120"/>
      </w:pPr>
      <w:r>
        <w:t>Sorgen Sie dafür, dass der ländliche Raum in Niedersachsen nicht abge</w:t>
      </w:r>
      <w:r w:rsidR="00EA6013">
        <w:softHyphen/>
      </w:r>
      <w:r>
        <w:t>hängt wird, sondern zukunfts- und wettbewerbsfähig bleibt!</w:t>
      </w:r>
    </w:p>
    <w:sectPr w:rsidR="0081113E" w:rsidRPr="00084E5C" w:rsidSect="00EA6013">
      <w:footerReference w:type="default" r:id="rId11"/>
      <w:type w:val="continuous"/>
      <w:pgSz w:w="11907" w:h="16840" w:code="9"/>
      <w:pgMar w:top="1701" w:right="240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79" w:rsidRDefault="00482F79">
      <w:pPr>
        <w:spacing w:line="240" w:lineRule="auto"/>
      </w:pPr>
      <w:r>
        <w:separator/>
      </w:r>
    </w:p>
  </w:endnote>
  <w:endnote w:type="continuationSeparator" w:id="0">
    <w:p w:rsidR="00482F79" w:rsidRDefault="00482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100F4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79" w:rsidRDefault="00482F79">
      <w:pPr>
        <w:spacing w:line="240" w:lineRule="auto"/>
      </w:pPr>
      <w:r>
        <w:separator/>
      </w:r>
    </w:p>
  </w:footnote>
  <w:footnote w:type="continuationSeparator" w:id="0">
    <w:p w:rsidR="00482F79" w:rsidRDefault="00482F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0334"/>
    <w:multiLevelType w:val="hybridMultilevel"/>
    <w:tmpl w:val="30DC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25D79"/>
    <w:rsid w:val="0002658C"/>
    <w:rsid w:val="00032D4C"/>
    <w:rsid w:val="000345B8"/>
    <w:rsid w:val="0008310A"/>
    <w:rsid w:val="0008394D"/>
    <w:rsid w:val="00084E5C"/>
    <w:rsid w:val="00085B5C"/>
    <w:rsid w:val="0009174E"/>
    <w:rsid w:val="000A025B"/>
    <w:rsid w:val="000B0542"/>
    <w:rsid w:val="000B389D"/>
    <w:rsid w:val="000C3E06"/>
    <w:rsid w:val="000C496C"/>
    <w:rsid w:val="000C51A9"/>
    <w:rsid w:val="000D6D18"/>
    <w:rsid w:val="000E12EF"/>
    <w:rsid w:val="000F189A"/>
    <w:rsid w:val="000F1FC0"/>
    <w:rsid w:val="000F21D1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85344"/>
    <w:rsid w:val="001947DF"/>
    <w:rsid w:val="00195B79"/>
    <w:rsid w:val="001C0D85"/>
    <w:rsid w:val="001E79E1"/>
    <w:rsid w:val="001F6145"/>
    <w:rsid w:val="002103B0"/>
    <w:rsid w:val="00230050"/>
    <w:rsid w:val="00250ED8"/>
    <w:rsid w:val="002514AE"/>
    <w:rsid w:val="00260326"/>
    <w:rsid w:val="00260969"/>
    <w:rsid w:val="00264EC4"/>
    <w:rsid w:val="002726B8"/>
    <w:rsid w:val="00294A40"/>
    <w:rsid w:val="002A4C97"/>
    <w:rsid w:val="002B3D5E"/>
    <w:rsid w:val="002C1213"/>
    <w:rsid w:val="002D0804"/>
    <w:rsid w:val="002D35DE"/>
    <w:rsid w:val="002E43CA"/>
    <w:rsid w:val="002E6FF7"/>
    <w:rsid w:val="002E745F"/>
    <w:rsid w:val="002E7D59"/>
    <w:rsid w:val="002F23FE"/>
    <w:rsid w:val="003026CF"/>
    <w:rsid w:val="003035E6"/>
    <w:rsid w:val="003100F4"/>
    <w:rsid w:val="00322A2F"/>
    <w:rsid w:val="003328BE"/>
    <w:rsid w:val="00341DA3"/>
    <w:rsid w:val="0034297C"/>
    <w:rsid w:val="0036445F"/>
    <w:rsid w:val="00377AD5"/>
    <w:rsid w:val="00382DC9"/>
    <w:rsid w:val="003B0FFC"/>
    <w:rsid w:val="003B1659"/>
    <w:rsid w:val="003C726C"/>
    <w:rsid w:val="003E1893"/>
    <w:rsid w:val="003F2DB8"/>
    <w:rsid w:val="00407187"/>
    <w:rsid w:val="00407321"/>
    <w:rsid w:val="00432F82"/>
    <w:rsid w:val="00447B33"/>
    <w:rsid w:val="00464130"/>
    <w:rsid w:val="00464C94"/>
    <w:rsid w:val="00482F79"/>
    <w:rsid w:val="00487F4D"/>
    <w:rsid w:val="004A6621"/>
    <w:rsid w:val="004B2BE0"/>
    <w:rsid w:val="004C1946"/>
    <w:rsid w:val="004C19EE"/>
    <w:rsid w:val="004C4762"/>
    <w:rsid w:val="004C5AA4"/>
    <w:rsid w:val="004E3567"/>
    <w:rsid w:val="004E59C4"/>
    <w:rsid w:val="00500497"/>
    <w:rsid w:val="00504C93"/>
    <w:rsid w:val="005064D3"/>
    <w:rsid w:val="00511E94"/>
    <w:rsid w:val="00515E7D"/>
    <w:rsid w:val="005210A3"/>
    <w:rsid w:val="005220E2"/>
    <w:rsid w:val="005226F6"/>
    <w:rsid w:val="00535AE8"/>
    <w:rsid w:val="00543D20"/>
    <w:rsid w:val="00547809"/>
    <w:rsid w:val="00547DED"/>
    <w:rsid w:val="00554C06"/>
    <w:rsid w:val="00562E94"/>
    <w:rsid w:val="005634A4"/>
    <w:rsid w:val="00566731"/>
    <w:rsid w:val="0057094C"/>
    <w:rsid w:val="0057486D"/>
    <w:rsid w:val="005819D3"/>
    <w:rsid w:val="00594441"/>
    <w:rsid w:val="005C4BD9"/>
    <w:rsid w:val="005D4065"/>
    <w:rsid w:val="005F49B8"/>
    <w:rsid w:val="006033EF"/>
    <w:rsid w:val="00604CDD"/>
    <w:rsid w:val="00610DBA"/>
    <w:rsid w:val="00612EFD"/>
    <w:rsid w:val="006230B6"/>
    <w:rsid w:val="006275F7"/>
    <w:rsid w:val="006375C0"/>
    <w:rsid w:val="00640F0A"/>
    <w:rsid w:val="00657240"/>
    <w:rsid w:val="00660CF1"/>
    <w:rsid w:val="00665678"/>
    <w:rsid w:val="00673BD4"/>
    <w:rsid w:val="00676722"/>
    <w:rsid w:val="0068340C"/>
    <w:rsid w:val="0069179B"/>
    <w:rsid w:val="006928CA"/>
    <w:rsid w:val="006A4100"/>
    <w:rsid w:val="006C2BA2"/>
    <w:rsid w:val="006C3FC2"/>
    <w:rsid w:val="006C61C2"/>
    <w:rsid w:val="006D04E5"/>
    <w:rsid w:val="006D4E99"/>
    <w:rsid w:val="006D5BD1"/>
    <w:rsid w:val="006E0E4F"/>
    <w:rsid w:val="006E4B46"/>
    <w:rsid w:val="006E7893"/>
    <w:rsid w:val="006F2E7E"/>
    <w:rsid w:val="006F6357"/>
    <w:rsid w:val="007009FB"/>
    <w:rsid w:val="007030A7"/>
    <w:rsid w:val="007041B8"/>
    <w:rsid w:val="0071531A"/>
    <w:rsid w:val="0071558E"/>
    <w:rsid w:val="0072161F"/>
    <w:rsid w:val="00743A19"/>
    <w:rsid w:val="00747273"/>
    <w:rsid w:val="00747840"/>
    <w:rsid w:val="00751981"/>
    <w:rsid w:val="00755D5F"/>
    <w:rsid w:val="00757B1F"/>
    <w:rsid w:val="007601F5"/>
    <w:rsid w:val="00761301"/>
    <w:rsid w:val="007626C6"/>
    <w:rsid w:val="00793504"/>
    <w:rsid w:val="007945D7"/>
    <w:rsid w:val="007A134E"/>
    <w:rsid w:val="007C5758"/>
    <w:rsid w:val="007D4EA3"/>
    <w:rsid w:val="007E0170"/>
    <w:rsid w:val="007E607B"/>
    <w:rsid w:val="007F1E7D"/>
    <w:rsid w:val="007F3360"/>
    <w:rsid w:val="00810E65"/>
    <w:rsid w:val="0081113E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B2A4B"/>
    <w:rsid w:val="008B5EE9"/>
    <w:rsid w:val="008C7993"/>
    <w:rsid w:val="008D3D08"/>
    <w:rsid w:val="008E2F8C"/>
    <w:rsid w:val="008F0606"/>
    <w:rsid w:val="008F06E5"/>
    <w:rsid w:val="008F0878"/>
    <w:rsid w:val="008F5A3A"/>
    <w:rsid w:val="009043F9"/>
    <w:rsid w:val="00917771"/>
    <w:rsid w:val="00923633"/>
    <w:rsid w:val="009252B3"/>
    <w:rsid w:val="00933713"/>
    <w:rsid w:val="00936A53"/>
    <w:rsid w:val="00942E6A"/>
    <w:rsid w:val="00952203"/>
    <w:rsid w:val="00955F60"/>
    <w:rsid w:val="00966503"/>
    <w:rsid w:val="00975993"/>
    <w:rsid w:val="009761BC"/>
    <w:rsid w:val="00977EA8"/>
    <w:rsid w:val="00981DE1"/>
    <w:rsid w:val="009833AA"/>
    <w:rsid w:val="009A39ED"/>
    <w:rsid w:val="009C0192"/>
    <w:rsid w:val="009C0F1C"/>
    <w:rsid w:val="009C6E9E"/>
    <w:rsid w:val="009D1F51"/>
    <w:rsid w:val="009E1D78"/>
    <w:rsid w:val="009F64D5"/>
    <w:rsid w:val="00A04908"/>
    <w:rsid w:val="00A05B1C"/>
    <w:rsid w:val="00A20CF6"/>
    <w:rsid w:val="00A22DB2"/>
    <w:rsid w:val="00A374C3"/>
    <w:rsid w:val="00A37E09"/>
    <w:rsid w:val="00A40F64"/>
    <w:rsid w:val="00A45AB3"/>
    <w:rsid w:val="00A72B6E"/>
    <w:rsid w:val="00A76C42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79A2"/>
    <w:rsid w:val="00B0156A"/>
    <w:rsid w:val="00B04EB0"/>
    <w:rsid w:val="00B204A5"/>
    <w:rsid w:val="00B25788"/>
    <w:rsid w:val="00B42FD3"/>
    <w:rsid w:val="00B53688"/>
    <w:rsid w:val="00B6272E"/>
    <w:rsid w:val="00B67D99"/>
    <w:rsid w:val="00B76886"/>
    <w:rsid w:val="00B862D5"/>
    <w:rsid w:val="00B86B03"/>
    <w:rsid w:val="00B90845"/>
    <w:rsid w:val="00B96A66"/>
    <w:rsid w:val="00BA0B1F"/>
    <w:rsid w:val="00BA2A94"/>
    <w:rsid w:val="00BA6600"/>
    <w:rsid w:val="00BB0E7C"/>
    <w:rsid w:val="00BC0F31"/>
    <w:rsid w:val="00BD3618"/>
    <w:rsid w:val="00BD66DC"/>
    <w:rsid w:val="00BE17C9"/>
    <w:rsid w:val="00BE2827"/>
    <w:rsid w:val="00BF6892"/>
    <w:rsid w:val="00C04F03"/>
    <w:rsid w:val="00C06B13"/>
    <w:rsid w:val="00C1599A"/>
    <w:rsid w:val="00C26BE6"/>
    <w:rsid w:val="00C31FAA"/>
    <w:rsid w:val="00C433C7"/>
    <w:rsid w:val="00C51B95"/>
    <w:rsid w:val="00C5283F"/>
    <w:rsid w:val="00C8046B"/>
    <w:rsid w:val="00C93641"/>
    <w:rsid w:val="00CA267F"/>
    <w:rsid w:val="00CA2D96"/>
    <w:rsid w:val="00CB315D"/>
    <w:rsid w:val="00CB6247"/>
    <w:rsid w:val="00CB652A"/>
    <w:rsid w:val="00CC2751"/>
    <w:rsid w:val="00CC29AE"/>
    <w:rsid w:val="00CD78FC"/>
    <w:rsid w:val="00D0152A"/>
    <w:rsid w:val="00D0252A"/>
    <w:rsid w:val="00D138B0"/>
    <w:rsid w:val="00D178D9"/>
    <w:rsid w:val="00D27107"/>
    <w:rsid w:val="00D34915"/>
    <w:rsid w:val="00D41EE0"/>
    <w:rsid w:val="00D4784A"/>
    <w:rsid w:val="00D510AD"/>
    <w:rsid w:val="00D54F12"/>
    <w:rsid w:val="00D7273D"/>
    <w:rsid w:val="00D760D9"/>
    <w:rsid w:val="00D93725"/>
    <w:rsid w:val="00DB2B7E"/>
    <w:rsid w:val="00DB3214"/>
    <w:rsid w:val="00DC155D"/>
    <w:rsid w:val="00DF5185"/>
    <w:rsid w:val="00E04DE3"/>
    <w:rsid w:val="00E130BA"/>
    <w:rsid w:val="00E37808"/>
    <w:rsid w:val="00E37934"/>
    <w:rsid w:val="00E421D9"/>
    <w:rsid w:val="00E46846"/>
    <w:rsid w:val="00E47ABD"/>
    <w:rsid w:val="00E822DF"/>
    <w:rsid w:val="00E84CE8"/>
    <w:rsid w:val="00E854F5"/>
    <w:rsid w:val="00E94D5B"/>
    <w:rsid w:val="00EA23A1"/>
    <w:rsid w:val="00EA6013"/>
    <w:rsid w:val="00EB7E11"/>
    <w:rsid w:val="00EC4FA5"/>
    <w:rsid w:val="00EC5582"/>
    <w:rsid w:val="00EC724B"/>
    <w:rsid w:val="00EF7121"/>
    <w:rsid w:val="00F16D97"/>
    <w:rsid w:val="00F249DE"/>
    <w:rsid w:val="00F37764"/>
    <w:rsid w:val="00F407FE"/>
    <w:rsid w:val="00F420A1"/>
    <w:rsid w:val="00F47A48"/>
    <w:rsid w:val="00F52F9C"/>
    <w:rsid w:val="00F6152E"/>
    <w:rsid w:val="00F62992"/>
    <w:rsid w:val="00F639AF"/>
    <w:rsid w:val="00F66325"/>
    <w:rsid w:val="00F70DA6"/>
    <w:rsid w:val="00F9059A"/>
    <w:rsid w:val="00F91324"/>
    <w:rsid w:val="00F95089"/>
    <w:rsid w:val="00F966D1"/>
    <w:rsid w:val="00FA5F78"/>
    <w:rsid w:val="00FB1062"/>
    <w:rsid w:val="00FB78B0"/>
    <w:rsid w:val="00FC4AF0"/>
    <w:rsid w:val="00FD6D20"/>
    <w:rsid w:val="00FE4210"/>
    <w:rsid w:val="00FE74F5"/>
    <w:rsid w:val="00FF32AA"/>
    <w:rsid w:val="00FF5D7B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A60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601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60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EA72-4636-4644-A86E-72996E1E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16</cp:revision>
  <cp:lastPrinted>2023-10-11T11:03:00Z</cp:lastPrinted>
  <dcterms:created xsi:type="dcterms:W3CDTF">2023-11-09T14:45:00Z</dcterms:created>
  <dcterms:modified xsi:type="dcterms:W3CDTF">2023-11-10T08:26:00Z</dcterms:modified>
</cp:coreProperties>
</file>