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B6272E" w:rsidP="005D4065">
            <w:pPr>
              <w:pStyle w:val="Fuzeile"/>
              <w:tabs>
                <w:tab w:val="clear" w:pos="4536"/>
                <w:tab w:val="clear" w:pos="9072"/>
              </w:tabs>
              <w:spacing w:line="240" w:lineRule="auto"/>
              <w:rPr>
                <w:rFonts w:cs="Arial"/>
              </w:rPr>
            </w:pPr>
            <w:r>
              <w:rPr>
                <w:rFonts w:cs="Arial"/>
              </w:rPr>
              <w:t>Die Landrätin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312522">
              <w:rPr>
                <w:rFonts w:cs="Arial"/>
              </w:rPr>
              <w:t>13</w:t>
            </w:r>
            <w:r w:rsidR="00FF32AA">
              <w:rPr>
                <w:rFonts w:cs="Arial"/>
              </w:rPr>
              <w:t>.</w:t>
            </w:r>
            <w:r w:rsidR="00100441">
              <w:rPr>
                <w:rFonts w:cs="Arial"/>
              </w:rPr>
              <w:t>1</w:t>
            </w:r>
            <w:r w:rsidR="003A0AAF">
              <w:rPr>
                <w:rFonts w:cs="Arial"/>
              </w:rPr>
              <w:t>2</w:t>
            </w:r>
            <w:r w:rsidR="00862A5C">
              <w:rPr>
                <w:rFonts w:cs="Arial"/>
              </w:rPr>
              <w:t>.</w:t>
            </w:r>
            <w:r w:rsidR="00CB6247">
              <w:rPr>
                <w:rFonts w:cs="Arial"/>
              </w:rPr>
              <w:t>2023</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4EED62"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6DD154"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C86116"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121311"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3D3C11"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F76C35"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17771"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DC4680"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54415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312522" w:rsidRDefault="00312522" w:rsidP="00312522">
      <w:pPr>
        <w:rPr>
          <w:rFonts w:cs="Arial"/>
          <w:b/>
        </w:rPr>
      </w:pPr>
      <w:r w:rsidRPr="00821DD8">
        <w:rPr>
          <w:rFonts w:cs="Arial"/>
          <w:b/>
        </w:rPr>
        <w:t xml:space="preserve">Geflügelpest in </w:t>
      </w:r>
      <w:proofErr w:type="spellStart"/>
      <w:r>
        <w:rPr>
          <w:rFonts w:cs="Arial"/>
          <w:b/>
        </w:rPr>
        <w:t>Versmold</w:t>
      </w:r>
      <w:proofErr w:type="spellEnd"/>
      <w:r>
        <w:rPr>
          <w:rFonts w:cs="Arial"/>
          <w:b/>
        </w:rPr>
        <w:t xml:space="preserve"> mit Überwachungszone in </w:t>
      </w:r>
      <w:proofErr w:type="spellStart"/>
      <w:r>
        <w:rPr>
          <w:rFonts w:cs="Arial"/>
          <w:b/>
        </w:rPr>
        <w:t>Dissen</w:t>
      </w:r>
      <w:proofErr w:type="spellEnd"/>
      <w:r>
        <w:rPr>
          <w:rFonts w:cs="Arial"/>
          <w:b/>
        </w:rPr>
        <w:t xml:space="preserve">, Bad </w:t>
      </w:r>
      <w:proofErr w:type="spellStart"/>
      <w:r>
        <w:rPr>
          <w:rFonts w:cs="Arial"/>
          <w:b/>
        </w:rPr>
        <w:t>Rothenfelde</w:t>
      </w:r>
      <w:proofErr w:type="spellEnd"/>
      <w:r>
        <w:rPr>
          <w:rFonts w:cs="Arial"/>
          <w:b/>
        </w:rPr>
        <w:t xml:space="preserve">, Bad Laer und </w:t>
      </w:r>
      <w:proofErr w:type="spellStart"/>
      <w:r>
        <w:rPr>
          <w:rFonts w:cs="Arial"/>
          <w:b/>
        </w:rPr>
        <w:t>Hilter</w:t>
      </w:r>
      <w:proofErr w:type="spellEnd"/>
    </w:p>
    <w:p w:rsidR="00F16D97" w:rsidRDefault="00F16D97" w:rsidP="00F16D97">
      <w:pPr>
        <w:rPr>
          <w:b/>
        </w:rPr>
      </w:pPr>
    </w:p>
    <w:p w:rsidR="00312522" w:rsidRPr="00312522" w:rsidRDefault="00AD7438" w:rsidP="00312522">
      <w:r>
        <w:rPr>
          <w:b/>
        </w:rPr>
        <w:t>Osn</w:t>
      </w:r>
      <w:r w:rsidR="00F9059A">
        <w:rPr>
          <w:b/>
        </w:rPr>
        <w:t>a</w:t>
      </w:r>
      <w:r>
        <w:rPr>
          <w:b/>
        </w:rPr>
        <w:t>brück</w:t>
      </w:r>
      <w:r w:rsidR="00F47A48" w:rsidRPr="00F47A48">
        <w:rPr>
          <w:b/>
        </w:rPr>
        <w:t>.</w:t>
      </w:r>
      <w:r w:rsidR="00162327">
        <w:rPr>
          <w:b/>
        </w:rPr>
        <w:t xml:space="preserve"> </w:t>
      </w:r>
      <w:r w:rsidR="00312522" w:rsidRPr="007D1265">
        <w:rPr>
          <w:rFonts w:cs="Arial"/>
        </w:rPr>
        <w:t xml:space="preserve">In einem Geflügelbestand in </w:t>
      </w:r>
      <w:proofErr w:type="spellStart"/>
      <w:r w:rsidR="00312522">
        <w:rPr>
          <w:rFonts w:cs="Arial"/>
        </w:rPr>
        <w:t>Versmold</w:t>
      </w:r>
      <w:proofErr w:type="spellEnd"/>
      <w:r w:rsidR="00312522">
        <w:rPr>
          <w:rFonts w:cs="Arial"/>
        </w:rPr>
        <w:t xml:space="preserve"> wurde </w:t>
      </w:r>
      <w:r w:rsidR="00312522" w:rsidRPr="00A43AF5">
        <w:rPr>
          <w:rFonts w:cs="Arial"/>
        </w:rPr>
        <w:t xml:space="preserve">am </w:t>
      </w:r>
      <w:r w:rsidR="00312522">
        <w:rPr>
          <w:rFonts w:cs="Arial"/>
        </w:rPr>
        <w:t xml:space="preserve">Dienstag, 12. Dezember, </w:t>
      </w:r>
      <w:r w:rsidR="00312522" w:rsidRPr="007D1265">
        <w:rPr>
          <w:rFonts w:cs="Arial"/>
        </w:rPr>
        <w:t xml:space="preserve">der Ausbruch der Geflügelpest (Hochpathogene </w:t>
      </w:r>
      <w:proofErr w:type="spellStart"/>
      <w:r w:rsidR="00312522" w:rsidRPr="007D1265">
        <w:rPr>
          <w:rFonts w:cs="Arial"/>
        </w:rPr>
        <w:t>A</w:t>
      </w:r>
      <w:r w:rsidR="00312522">
        <w:rPr>
          <w:rFonts w:cs="Arial"/>
        </w:rPr>
        <w:t>viäre</w:t>
      </w:r>
      <w:proofErr w:type="spellEnd"/>
      <w:r w:rsidR="00312522">
        <w:rPr>
          <w:rFonts w:cs="Arial"/>
        </w:rPr>
        <w:t xml:space="preserve"> Influenza) festgestellt. </w:t>
      </w:r>
    </w:p>
    <w:p w:rsidR="00312522" w:rsidRDefault="00312522" w:rsidP="00312522">
      <w:pPr>
        <w:spacing w:after="120"/>
        <w:rPr>
          <w:rFonts w:cs="Arial"/>
        </w:rPr>
      </w:pPr>
      <w:r>
        <w:rPr>
          <w:rFonts w:cs="Arial"/>
        </w:rPr>
        <w:t>Es wurde</w:t>
      </w:r>
      <w:r w:rsidRPr="007D1265">
        <w:rPr>
          <w:rFonts w:cs="Arial"/>
        </w:rPr>
        <w:t xml:space="preserve"> eine S</w:t>
      </w:r>
      <w:r>
        <w:rPr>
          <w:rFonts w:cs="Arial"/>
        </w:rPr>
        <w:t>perr</w:t>
      </w:r>
      <w:r w:rsidRPr="007D1265">
        <w:rPr>
          <w:rFonts w:cs="Arial"/>
        </w:rPr>
        <w:t xml:space="preserve">zone um den Seuchenbestand </w:t>
      </w:r>
      <w:r w:rsidR="008641D0">
        <w:rPr>
          <w:rFonts w:cs="Arial"/>
        </w:rPr>
        <w:t xml:space="preserve">in </w:t>
      </w:r>
      <w:proofErr w:type="spellStart"/>
      <w:r w:rsidR="008641D0">
        <w:rPr>
          <w:rFonts w:cs="Arial"/>
        </w:rPr>
        <w:t>Versmold</w:t>
      </w:r>
      <w:proofErr w:type="spellEnd"/>
      <w:r w:rsidR="008641D0">
        <w:rPr>
          <w:rFonts w:cs="Arial"/>
        </w:rPr>
        <w:t xml:space="preserve"> im K</w:t>
      </w:r>
      <w:r>
        <w:rPr>
          <w:rFonts w:cs="Arial"/>
        </w:rPr>
        <w:t xml:space="preserve">reis Gütersloh </w:t>
      </w:r>
      <w:r w:rsidRPr="007D1265">
        <w:rPr>
          <w:rFonts w:cs="Arial"/>
        </w:rPr>
        <w:t>festgelegt.</w:t>
      </w:r>
      <w:r>
        <w:rPr>
          <w:rFonts w:cs="Arial"/>
        </w:rPr>
        <w:t xml:space="preserve"> Die Sperrzone wird in eine Schutz- </w:t>
      </w:r>
      <w:bookmarkStart w:id="0" w:name="_GoBack"/>
      <w:bookmarkEnd w:id="0"/>
      <w:r>
        <w:rPr>
          <w:rFonts w:cs="Arial"/>
        </w:rPr>
        <w:t xml:space="preserve">und eine </w:t>
      </w:r>
      <w:r w:rsidRPr="00A16C20">
        <w:rPr>
          <w:rFonts w:cs="Arial"/>
        </w:rPr>
        <w:t xml:space="preserve">Überwachungszone </w:t>
      </w:r>
      <w:r>
        <w:rPr>
          <w:rFonts w:cs="Arial"/>
        </w:rPr>
        <w:t>gegliedert</w:t>
      </w:r>
      <w:r w:rsidRPr="00A16C20">
        <w:rPr>
          <w:rFonts w:cs="Arial"/>
        </w:rPr>
        <w:t xml:space="preserve">. </w:t>
      </w:r>
      <w:r>
        <w:rPr>
          <w:rFonts w:cs="Arial"/>
        </w:rPr>
        <w:t>Die Überwachungszone hat einen Durchmesser von zehn Kilometern um den Ausbruchsbetrieb und</w:t>
      </w:r>
      <w:r w:rsidRPr="00A16C20">
        <w:rPr>
          <w:rFonts w:cs="Arial"/>
        </w:rPr>
        <w:t xml:space="preserve"> erstreck</w:t>
      </w:r>
      <w:r>
        <w:rPr>
          <w:rFonts w:cs="Arial"/>
        </w:rPr>
        <w:t xml:space="preserve">t sich bis in den Landkreis Osnabrück. </w:t>
      </w:r>
      <w:r w:rsidRPr="00A16C20">
        <w:rPr>
          <w:rFonts w:cs="Arial"/>
        </w:rPr>
        <w:t xml:space="preserve">Gebiete der Gemeinden </w:t>
      </w:r>
      <w:r>
        <w:rPr>
          <w:rFonts w:cs="Arial"/>
        </w:rPr>
        <w:t xml:space="preserve">Bad </w:t>
      </w:r>
      <w:proofErr w:type="spellStart"/>
      <w:r>
        <w:rPr>
          <w:rFonts w:cs="Arial"/>
        </w:rPr>
        <w:t>Rothenfelde</w:t>
      </w:r>
      <w:proofErr w:type="spellEnd"/>
      <w:r>
        <w:rPr>
          <w:rFonts w:cs="Arial"/>
        </w:rPr>
        <w:t xml:space="preserve">, Bad Laer, </w:t>
      </w:r>
      <w:proofErr w:type="spellStart"/>
      <w:r>
        <w:rPr>
          <w:rFonts w:cs="Arial"/>
        </w:rPr>
        <w:t>Hilter</w:t>
      </w:r>
      <w:proofErr w:type="spellEnd"/>
      <w:r>
        <w:rPr>
          <w:rFonts w:cs="Arial"/>
        </w:rPr>
        <w:t xml:space="preserve"> und der</w:t>
      </w:r>
      <w:r w:rsidRPr="00A16C20">
        <w:rPr>
          <w:rFonts w:cs="Arial"/>
        </w:rPr>
        <w:t xml:space="preserve"> Stadt </w:t>
      </w:r>
      <w:proofErr w:type="spellStart"/>
      <w:r>
        <w:rPr>
          <w:rFonts w:cs="Arial"/>
        </w:rPr>
        <w:t>Dissen</w:t>
      </w:r>
      <w:proofErr w:type="spellEnd"/>
      <w:r>
        <w:rPr>
          <w:rFonts w:cs="Arial"/>
        </w:rPr>
        <w:t xml:space="preserve"> liegen in der Überwachungszone und sind von Tierseuchenbekämpfungsmaßnahmen betroffen. </w:t>
      </w:r>
    </w:p>
    <w:p w:rsidR="00312522" w:rsidRPr="007D1265" w:rsidRDefault="00312522" w:rsidP="00312522">
      <w:pPr>
        <w:spacing w:after="120"/>
        <w:rPr>
          <w:rFonts w:cs="Arial"/>
        </w:rPr>
      </w:pPr>
      <w:r w:rsidRPr="007D1265">
        <w:rPr>
          <w:rFonts w:cs="Arial"/>
        </w:rPr>
        <w:t xml:space="preserve">Die Allgemeinverfügung für den im Landkreis Osnabrück befindlichen Teil der </w:t>
      </w:r>
      <w:r>
        <w:rPr>
          <w:rFonts w:cs="Arial"/>
        </w:rPr>
        <w:t>Überwachungs</w:t>
      </w:r>
      <w:r w:rsidRPr="007D1265">
        <w:rPr>
          <w:rFonts w:cs="Arial"/>
        </w:rPr>
        <w:t>zone ist auf der Homepage des Landkreises Osnabrück www.landkreis-osnabrueck.de veröffentlicht worden</w:t>
      </w:r>
      <w:r>
        <w:rPr>
          <w:rFonts w:cs="Arial"/>
        </w:rPr>
        <w:t>. Sie ist i</w:t>
      </w:r>
      <w:r w:rsidRPr="007D1265">
        <w:rPr>
          <w:rFonts w:cs="Arial"/>
        </w:rPr>
        <w:t>n der Rubrik „Verwaltung – Bekann</w:t>
      </w:r>
      <w:r>
        <w:rPr>
          <w:rFonts w:cs="Arial"/>
        </w:rPr>
        <w:t xml:space="preserve">tmachungen“ zu finden </w:t>
      </w:r>
      <w:r w:rsidRPr="00A43AF5">
        <w:rPr>
          <w:rFonts w:cs="Arial"/>
        </w:rPr>
        <w:t xml:space="preserve">und tritt am </w:t>
      </w:r>
      <w:r>
        <w:rPr>
          <w:rFonts w:cs="Arial"/>
        </w:rPr>
        <w:t>Donnerstag</w:t>
      </w:r>
      <w:r w:rsidRPr="00A43AF5">
        <w:rPr>
          <w:rFonts w:cs="Arial"/>
        </w:rPr>
        <w:t xml:space="preserve">, </w:t>
      </w:r>
      <w:r>
        <w:rPr>
          <w:rFonts w:cs="Arial"/>
        </w:rPr>
        <w:t>14. Dezember</w:t>
      </w:r>
      <w:r w:rsidRPr="00A43AF5">
        <w:rPr>
          <w:rFonts w:cs="Arial"/>
        </w:rPr>
        <w:t>,</w:t>
      </w:r>
      <w:r w:rsidRPr="007D1265">
        <w:rPr>
          <w:rFonts w:cs="Arial"/>
        </w:rPr>
        <w:t xml:space="preserve"> in Kraft.</w:t>
      </w:r>
    </w:p>
    <w:p w:rsidR="00312522" w:rsidRPr="007D1265" w:rsidRDefault="00312522" w:rsidP="00312522">
      <w:pPr>
        <w:spacing w:after="120"/>
        <w:rPr>
          <w:rFonts w:cs="Arial"/>
        </w:rPr>
      </w:pPr>
      <w:r w:rsidRPr="007D1265">
        <w:rPr>
          <w:rFonts w:cs="Arial"/>
        </w:rPr>
        <w:t xml:space="preserve">Mit der Verfügung werden die erforderlichen Seuchenbekämpfungsmaßnahmen für die </w:t>
      </w:r>
      <w:r>
        <w:rPr>
          <w:rFonts w:cs="Arial"/>
        </w:rPr>
        <w:t>Überwachungs</w:t>
      </w:r>
      <w:r w:rsidRPr="007D1265">
        <w:rPr>
          <w:rFonts w:cs="Arial"/>
        </w:rPr>
        <w:t xml:space="preserve">zone </w:t>
      </w:r>
      <w:r w:rsidRPr="007D1265">
        <w:rPr>
          <w:rFonts w:cs="Arial"/>
        </w:rPr>
        <w:lastRenderedPageBreak/>
        <w:t>angeordnet, um eine weitere Verbreitung der Geflügelpest zu verhindern. Hierzu kann auch auf einer interaktiven Karte geprüft werden, ob bestimmte Adressen oder Geflügelstandorte in einer der beiden Zonen liegen.</w:t>
      </w:r>
    </w:p>
    <w:p w:rsidR="00312522" w:rsidRDefault="00312522" w:rsidP="00312522">
      <w:pPr>
        <w:spacing w:after="120"/>
        <w:rPr>
          <w:rFonts w:cs="Arial"/>
        </w:rPr>
      </w:pPr>
      <w:r w:rsidRPr="007D1265">
        <w:rPr>
          <w:rFonts w:cs="Arial"/>
        </w:rPr>
        <w:t>Sowohl für Nutzgef</w:t>
      </w:r>
      <w:r>
        <w:rPr>
          <w:rFonts w:cs="Arial"/>
        </w:rPr>
        <w:t>lügel als auch für Hobbygeflügel</w:t>
      </w:r>
      <w:r w:rsidRPr="007D1265">
        <w:rPr>
          <w:rFonts w:cs="Arial"/>
        </w:rPr>
        <w:t xml:space="preserve"> gilt im Zehn-Kilometer-Radius eine Stallpflicht. Die Stallpflicht hat in geschlossenen Ställen oder unter einer Schutzvorrichtung zu erfolgen. Die Schutzvorrichtung muss aus einer überstehenden, nach oben gegen Einträge gesicherten, dichten Abdeckung und mit einer gegen das Eindringen von Wildvögeln gesicherten Seitenbegrenzung bestehen.</w:t>
      </w:r>
      <w:r>
        <w:rPr>
          <w:rFonts w:cs="Arial"/>
        </w:rPr>
        <w:t xml:space="preserve"> </w:t>
      </w:r>
    </w:p>
    <w:p w:rsidR="00084E5C" w:rsidRPr="00312522" w:rsidRDefault="00312522" w:rsidP="00312522">
      <w:pPr>
        <w:spacing w:after="120"/>
        <w:rPr>
          <w:rFonts w:cs="Arial"/>
        </w:rPr>
      </w:pPr>
      <w:r w:rsidRPr="007D1265">
        <w:rPr>
          <w:rFonts w:cs="Arial"/>
        </w:rPr>
        <w:t>Vermehrte Krankheits- und Todesfälle müssen dem Veterinärdienst gemeldet werden. Das Verbringen von Vögeln, Eiern, Fleisch, Fleischerzeugnissen, Gülle, Mist, Einstreu, Federn ist eingeschränkt. Futterlager und Einstreulager sollten vor Wildvögeln geschützt werden, so dass dort kein Wildvogelkot hinterlassen werden kann.</w:t>
      </w:r>
    </w:p>
    <w:sectPr w:rsidR="00084E5C" w:rsidRPr="00312522"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237" w:rsidRDefault="00183237">
      <w:pPr>
        <w:spacing w:line="240" w:lineRule="auto"/>
      </w:pPr>
      <w:r>
        <w:separator/>
      </w:r>
    </w:p>
  </w:endnote>
  <w:endnote w:type="continuationSeparator" w:id="0">
    <w:p w:rsidR="00183237" w:rsidRDefault="001832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641D0">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237" w:rsidRDefault="00183237">
      <w:pPr>
        <w:spacing w:line="240" w:lineRule="auto"/>
      </w:pPr>
      <w:r>
        <w:separator/>
      </w:r>
    </w:p>
  </w:footnote>
  <w:footnote w:type="continuationSeparator" w:id="0">
    <w:p w:rsidR="00183237" w:rsidRDefault="001832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8310A"/>
    <w:rsid w:val="0008394D"/>
    <w:rsid w:val="00084E5C"/>
    <w:rsid w:val="00085B5C"/>
    <w:rsid w:val="0009174E"/>
    <w:rsid w:val="000A025B"/>
    <w:rsid w:val="000B0542"/>
    <w:rsid w:val="000C3E06"/>
    <w:rsid w:val="000C496C"/>
    <w:rsid w:val="000C51A9"/>
    <w:rsid w:val="000D6D18"/>
    <w:rsid w:val="000E12EF"/>
    <w:rsid w:val="000F189A"/>
    <w:rsid w:val="00100441"/>
    <w:rsid w:val="00105D62"/>
    <w:rsid w:val="001269AF"/>
    <w:rsid w:val="00142162"/>
    <w:rsid w:val="001465F4"/>
    <w:rsid w:val="0015295E"/>
    <w:rsid w:val="0015505A"/>
    <w:rsid w:val="001567A1"/>
    <w:rsid w:val="0016056D"/>
    <w:rsid w:val="00162327"/>
    <w:rsid w:val="00183237"/>
    <w:rsid w:val="00185344"/>
    <w:rsid w:val="00195B79"/>
    <w:rsid w:val="001C0D85"/>
    <w:rsid w:val="001F6145"/>
    <w:rsid w:val="00230050"/>
    <w:rsid w:val="00250ED8"/>
    <w:rsid w:val="002514AE"/>
    <w:rsid w:val="00260969"/>
    <w:rsid w:val="00264EC4"/>
    <w:rsid w:val="002726B8"/>
    <w:rsid w:val="00294A40"/>
    <w:rsid w:val="002A4C97"/>
    <w:rsid w:val="002B3D5E"/>
    <w:rsid w:val="002C1213"/>
    <w:rsid w:val="002D0804"/>
    <w:rsid w:val="002E43CA"/>
    <w:rsid w:val="002E6FF7"/>
    <w:rsid w:val="002E745F"/>
    <w:rsid w:val="002E7D59"/>
    <w:rsid w:val="003026CF"/>
    <w:rsid w:val="003035E6"/>
    <w:rsid w:val="00312522"/>
    <w:rsid w:val="00322A2F"/>
    <w:rsid w:val="00341DA3"/>
    <w:rsid w:val="0034297C"/>
    <w:rsid w:val="0036445F"/>
    <w:rsid w:val="00377AD5"/>
    <w:rsid w:val="00382DC9"/>
    <w:rsid w:val="003A0AAF"/>
    <w:rsid w:val="003B1659"/>
    <w:rsid w:val="003C726C"/>
    <w:rsid w:val="003E1893"/>
    <w:rsid w:val="003F2DB8"/>
    <w:rsid w:val="004303D0"/>
    <w:rsid w:val="00447B33"/>
    <w:rsid w:val="00464130"/>
    <w:rsid w:val="00464C94"/>
    <w:rsid w:val="00487F4D"/>
    <w:rsid w:val="004A6621"/>
    <w:rsid w:val="004C1946"/>
    <w:rsid w:val="004C5AA4"/>
    <w:rsid w:val="00500497"/>
    <w:rsid w:val="00505C00"/>
    <w:rsid w:val="005064D3"/>
    <w:rsid w:val="00511E94"/>
    <w:rsid w:val="00515E7D"/>
    <w:rsid w:val="005210A3"/>
    <w:rsid w:val="005220E2"/>
    <w:rsid w:val="005226F6"/>
    <w:rsid w:val="00543D20"/>
    <w:rsid w:val="00547809"/>
    <w:rsid w:val="00554C06"/>
    <w:rsid w:val="005634A4"/>
    <w:rsid w:val="00566731"/>
    <w:rsid w:val="0057486D"/>
    <w:rsid w:val="005C4BD9"/>
    <w:rsid w:val="005D4065"/>
    <w:rsid w:val="006033EF"/>
    <w:rsid w:val="00604CDD"/>
    <w:rsid w:val="00610DBA"/>
    <w:rsid w:val="006230B6"/>
    <w:rsid w:val="006375C0"/>
    <w:rsid w:val="00640F0A"/>
    <w:rsid w:val="00657240"/>
    <w:rsid w:val="00660CF1"/>
    <w:rsid w:val="00673BD4"/>
    <w:rsid w:val="00676722"/>
    <w:rsid w:val="0068340C"/>
    <w:rsid w:val="006928CA"/>
    <w:rsid w:val="006C2BA2"/>
    <w:rsid w:val="006C3FC2"/>
    <w:rsid w:val="006D4E99"/>
    <w:rsid w:val="006D5BD1"/>
    <w:rsid w:val="006E0E4F"/>
    <w:rsid w:val="006E4B46"/>
    <w:rsid w:val="006E7893"/>
    <w:rsid w:val="006F2E7E"/>
    <w:rsid w:val="007009FB"/>
    <w:rsid w:val="0071531A"/>
    <w:rsid w:val="0071558E"/>
    <w:rsid w:val="0072161F"/>
    <w:rsid w:val="00743A19"/>
    <w:rsid w:val="00747273"/>
    <w:rsid w:val="00747840"/>
    <w:rsid w:val="00751981"/>
    <w:rsid w:val="00755D5F"/>
    <w:rsid w:val="007601F5"/>
    <w:rsid w:val="00761301"/>
    <w:rsid w:val="00793504"/>
    <w:rsid w:val="007945D7"/>
    <w:rsid w:val="007A134E"/>
    <w:rsid w:val="007C5758"/>
    <w:rsid w:val="007E0170"/>
    <w:rsid w:val="007E607B"/>
    <w:rsid w:val="007F1E7D"/>
    <w:rsid w:val="007F3360"/>
    <w:rsid w:val="00810E65"/>
    <w:rsid w:val="008113E7"/>
    <w:rsid w:val="008248EA"/>
    <w:rsid w:val="00836C30"/>
    <w:rsid w:val="008477B5"/>
    <w:rsid w:val="00853960"/>
    <w:rsid w:val="00861BA4"/>
    <w:rsid w:val="00862A5C"/>
    <w:rsid w:val="008641D0"/>
    <w:rsid w:val="00865A52"/>
    <w:rsid w:val="008727BD"/>
    <w:rsid w:val="008761FC"/>
    <w:rsid w:val="00876B90"/>
    <w:rsid w:val="00885402"/>
    <w:rsid w:val="00896F52"/>
    <w:rsid w:val="008A1EB3"/>
    <w:rsid w:val="008A4FB1"/>
    <w:rsid w:val="008C7993"/>
    <w:rsid w:val="008D3D08"/>
    <w:rsid w:val="008F0606"/>
    <w:rsid w:val="008F06E5"/>
    <w:rsid w:val="008F0878"/>
    <w:rsid w:val="008F5A3A"/>
    <w:rsid w:val="00917771"/>
    <w:rsid w:val="00933713"/>
    <w:rsid w:val="00936A53"/>
    <w:rsid w:val="00942E6A"/>
    <w:rsid w:val="00952203"/>
    <w:rsid w:val="00955F60"/>
    <w:rsid w:val="00975993"/>
    <w:rsid w:val="00977EA8"/>
    <w:rsid w:val="009833AA"/>
    <w:rsid w:val="009A39ED"/>
    <w:rsid w:val="009C0F1C"/>
    <w:rsid w:val="009C6E9E"/>
    <w:rsid w:val="009D1F51"/>
    <w:rsid w:val="009E1D78"/>
    <w:rsid w:val="009F64D5"/>
    <w:rsid w:val="00A04908"/>
    <w:rsid w:val="00A05B1C"/>
    <w:rsid w:val="00A22DB2"/>
    <w:rsid w:val="00A374C3"/>
    <w:rsid w:val="00A37E09"/>
    <w:rsid w:val="00A40F64"/>
    <w:rsid w:val="00A45AB3"/>
    <w:rsid w:val="00A83D02"/>
    <w:rsid w:val="00A85C15"/>
    <w:rsid w:val="00A92CA8"/>
    <w:rsid w:val="00AB46ED"/>
    <w:rsid w:val="00AC4D4D"/>
    <w:rsid w:val="00AD25F9"/>
    <w:rsid w:val="00AD2C6B"/>
    <w:rsid w:val="00AD7438"/>
    <w:rsid w:val="00AE6567"/>
    <w:rsid w:val="00AE6834"/>
    <w:rsid w:val="00AF79A2"/>
    <w:rsid w:val="00B0156A"/>
    <w:rsid w:val="00B04EB0"/>
    <w:rsid w:val="00B25788"/>
    <w:rsid w:val="00B53688"/>
    <w:rsid w:val="00B6272E"/>
    <w:rsid w:val="00B67D99"/>
    <w:rsid w:val="00B862D5"/>
    <w:rsid w:val="00B86B03"/>
    <w:rsid w:val="00B90845"/>
    <w:rsid w:val="00B96A66"/>
    <w:rsid w:val="00BA0B1F"/>
    <w:rsid w:val="00BA2A94"/>
    <w:rsid w:val="00BA6600"/>
    <w:rsid w:val="00BB0E7C"/>
    <w:rsid w:val="00BD3618"/>
    <w:rsid w:val="00BD66DC"/>
    <w:rsid w:val="00BE17C9"/>
    <w:rsid w:val="00C06B13"/>
    <w:rsid w:val="00C26BE6"/>
    <w:rsid w:val="00C31FAA"/>
    <w:rsid w:val="00C433C7"/>
    <w:rsid w:val="00C51B95"/>
    <w:rsid w:val="00C5283F"/>
    <w:rsid w:val="00C8046B"/>
    <w:rsid w:val="00CA2D96"/>
    <w:rsid w:val="00CB6247"/>
    <w:rsid w:val="00CC29AE"/>
    <w:rsid w:val="00D0152A"/>
    <w:rsid w:val="00D0252A"/>
    <w:rsid w:val="00D138B0"/>
    <w:rsid w:val="00D178D9"/>
    <w:rsid w:val="00D34915"/>
    <w:rsid w:val="00D41EE0"/>
    <w:rsid w:val="00D4784A"/>
    <w:rsid w:val="00D510AD"/>
    <w:rsid w:val="00D7273D"/>
    <w:rsid w:val="00D760D9"/>
    <w:rsid w:val="00DB2B7E"/>
    <w:rsid w:val="00DC155D"/>
    <w:rsid w:val="00DF5185"/>
    <w:rsid w:val="00E130BA"/>
    <w:rsid w:val="00E37808"/>
    <w:rsid w:val="00E37934"/>
    <w:rsid w:val="00E421D9"/>
    <w:rsid w:val="00E47ABD"/>
    <w:rsid w:val="00E75FC7"/>
    <w:rsid w:val="00E84CE8"/>
    <w:rsid w:val="00E854F5"/>
    <w:rsid w:val="00E94D5B"/>
    <w:rsid w:val="00EA23A1"/>
    <w:rsid w:val="00EB7E11"/>
    <w:rsid w:val="00EC4FA5"/>
    <w:rsid w:val="00EC724B"/>
    <w:rsid w:val="00EF7121"/>
    <w:rsid w:val="00F16D97"/>
    <w:rsid w:val="00F37764"/>
    <w:rsid w:val="00F407FE"/>
    <w:rsid w:val="00F420A1"/>
    <w:rsid w:val="00F47A48"/>
    <w:rsid w:val="00F52F9C"/>
    <w:rsid w:val="00F6152E"/>
    <w:rsid w:val="00F639AF"/>
    <w:rsid w:val="00F70DA6"/>
    <w:rsid w:val="00F9059A"/>
    <w:rsid w:val="00F91324"/>
    <w:rsid w:val="00F966D1"/>
    <w:rsid w:val="00FA1AE7"/>
    <w:rsid w:val="00FA5F78"/>
    <w:rsid w:val="00FB0597"/>
    <w:rsid w:val="00FC4AF0"/>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AA5DA"/>
  <w15:docId w15:val="{1F5AE333-1582-48A3-B5EC-0C590E1B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90E65-1059-4A05-BC57-1C9F94CC3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2254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5</cp:revision>
  <cp:lastPrinted>2016-07-21T12:50:00Z</cp:lastPrinted>
  <dcterms:created xsi:type="dcterms:W3CDTF">2023-12-12T09:26:00Z</dcterms:created>
  <dcterms:modified xsi:type="dcterms:W3CDTF">2023-12-13T13:58:00Z</dcterms:modified>
</cp:coreProperties>
</file>