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9923" w:type="dxa"/>
        <w:tblLayout w:type="fixed"/>
        <w:tblCellMar>
          <w:left w:w="70" w:type="dxa"/>
          <w:right w:w="70" w:type="dxa"/>
        </w:tblCellMar>
        <w:tblLook w:val="0000" w:firstRow="0" w:lastRow="0" w:firstColumn="0" w:lastColumn="0" w:noHBand="0" w:noVBand="0"/>
      </w:tblPr>
      <w:tblGrid>
        <w:gridCol w:w="7797"/>
        <w:gridCol w:w="2126"/>
      </w:tblGrid>
      <w:tr w:rsidR="007D243E" w:rsidRPr="00491D88" w:rsidTr="00F168B0">
        <w:trPr>
          <w:cantSplit/>
          <w:trHeight w:val="1451"/>
        </w:trPr>
        <w:tc>
          <w:tcPr>
            <w:tcW w:w="7797" w:type="dxa"/>
          </w:tcPr>
          <w:p w:rsidR="007D243E" w:rsidRPr="00491D88" w:rsidRDefault="007D243E" w:rsidP="00F168B0">
            <w:pPr>
              <w:rPr>
                <w:rFonts w:cs="Arial"/>
                <w:sz w:val="12"/>
              </w:rPr>
            </w:pPr>
          </w:p>
        </w:tc>
        <w:tc>
          <w:tcPr>
            <w:tcW w:w="2126" w:type="dxa"/>
            <w:vAlign w:val="center"/>
          </w:tcPr>
          <w:p w:rsidR="007D243E" w:rsidRPr="00491D88" w:rsidRDefault="00020217" w:rsidP="00F168B0">
            <w:pPr>
              <w:spacing w:line="360" w:lineRule="auto"/>
              <w:jc w:val="right"/>
              <w:rPr>
                <w:rFonts w:cs="Arial"/>
                <w:sz w:val="8"/>
              </w:rPr>
            </w:pPr>
            <w:r>
              <w:rPr>
                <w:rFonts w:cs="Arial"/>
                <w:b/>
                <w:noProof/>
                <w:spacing w:val="32"/>
                <w:sz w:val="32"/>
              </w:rPr>
              <w:drawing>
                <wp:anchor distT="0" distB="0" distL="114300" distR="114300" simplePos="0" relativeHeight="251659264" behindDoc="0" locked="0" layoutInCell="1" allowOverlap="1" wp14:anchorId="693108E0" wp14:editId="192E766F">
                  <wp:simplePos x="0" y="0"/>
                  <wp:positionH relativeFrom="column">
                    <wp:posOffset>2540</wp:posOffset>
                  </wp:positionH>
                  <wp:positionV relativeFrom="paragraph">
                    <wp:posOffset>3810</wp:posOffset>
                  </wp:positionV>
                  <wp:extent cx="1260000" cy="723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723600"/>
                          </a:xfrm>
                          <a:prstGeom prst="rect">
                            <a:avLst/>
                          </a:prstGeom>
                        </pic:spPr>
                      </pic:pic>
                    </a:graphicData>
                  </a:graphic>
                  <wp14:sizeRelH relativeFrom="margin">
                    <wp14:pctWidth>0</wp14:pctWidth>
                  </wp14:sizeRelH>
                  <wp14:sizeRelV relativeFrom="margin">
                    <wp14:pctHeight>0</wp14:pctHeight>
                  </wp14:sizeRelV>
                </wp:anchor>
              </w:drawing>
            </w:r>
          </w:p>
          <w:p w:rsidR="007D243E" w:rsidRPr="00491D88" w:rsidRDefault="007D243E" w:rsidP="00F168B0">
            <w:pPr>
              <w:spacing w:line="360" w:lineRule="auto"/>
              <w:jc w:val="right"/>
              <w:rPr>
                <w:rFonts w:cs="Arial"/>
                <w:b/>
                <w:spacing w:val="32"/>
                <w:sz w:val="32"/>
              </w:rPr>
            </w:pPr>
          </w:p>
          <w:p w:rsidR="007D243E" w:rsidRPr="00491D88" w:rsidRDefault="007D243E" w:rsidP="00F168B0">
            <w:pPr>
              <w:spacing w:line="360" w:lineRule="auto"/>
              <w:jc w:val="right"/>
              <w:rPr>
                <w:rFonts w:cs="Arial"/>
                <w:sz w:val="12"/>
              </w:rPr>
            </w:pPr>
          </w:p>
        </w:tc>
      </w:tr>
      <w:tr w:rsidR="00936F47" w:rsidRPr="00020217" w:rsidTr="00F168B0">
        <w:trPr>
          <w:gridAfter w:val="1"/>
          <w:wAfter w:w="2126" w:type="dxa"/>
          <w:cantSplit/>
        </w:trPr>
        <w:tc>
          <w:tcPr>
            <w:tcW w:w="7797" w:type="dxa"/>
          </w:tcPr>
          <w:p w:rsidR="00936F47" w:rsidRPr="00491D88" w:rsidRDefault="00936F47" w:rsidP="006E2E18">
            <w:pPr>
              <w:spacing w:after="0"/>
              <w:ind w:left="-73"/>
              <w:rPr>
                <w:rFonts w:cs="Arial"/>
                <w:sz w:val="13"/>
              </w:rPr>
            </w:pPr>
            <w:r w:rsidRPr="00936F47">
              <w:rPr>
                <w:rFonts w:cs="Arial"/>
                <w:b/>
                <w:bCs/>
                <w:noProof/>
                <w:sz w:val="22"/>
                <w:szCs w:val="24"/>
              </w:rPr>
              <mc:AlternateContent>
                <mc:Choice Requires="wps">
                  <w:drawing>
                    <wp:anchor distT="0" distB="0" distL="114300" distR="114300" simplePos="0" relativeHeight="251662336" behindDoc="0" locked="0" layoutInCell="1" allowOverlap="1" wp14:anchorId="4724F12B" wp14:editId="6F44DE74">
                      <wp:simplePos x="0" y="0"/>
                      <wp:positionH relativeFrom="column">
                        <wp:posOffset>4798695</wp:posOffset>
                      </wp:positionH>
                      <wp:positionV relativeFrom="paragraph">
                        <wp:posOffset>12065</wp:posOffset>
                      </wp:positionV>
                      <wp:extent cx="1416685" cy="1060450"/>
                      <wp:effectExtent l="0" t="0" r="12065" b="6350"/>
                      <wp:wrapNone/>
                      <wp:docPr id="3" name="Textfeld 3"/>
                      <wp:cNvGraphicFramePr/>
                      <a:graphic xmlns:a="http://schemas.openxmlformats.org/drawingml/2006/main">
                        <a:graphicData uri="http://schemas.microsoft.com/office/word/2010/wordprocessingShape">
                          <wps:wsp>
                            <wps:cNvSpPr txBox="1"/>
                            <wps:spPr>
                              <a:xfrm>
                                <a:off x="0" y="0"/>
                                <a:ext cx="1416685" cy="1060450"/>
                              </a:xfrm>
                              <a:prstGeom prst="rect">
                                <a:avLst/>
                              </a:prstGeom>
                              <a:noFill/>
                              <a:ln w="6350">
                                <a:noFill/>
                              </a:ln>
                            </wps:spPr>
                            <wps:txbx>
                              <w:txbxContent>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D24185"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D24185"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6756DE"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18.03.2024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4F12B" id="_x0000_t202" coordsize="21600,21600" o:spt="202" path="m,l,21600r21600,l21600,xe">
                      <v:stroke joinstyle="miter"/>
                      <v:path gradientshapeok="t" o:connecttype="rect"/>
                    </v:shapetype>
                    <v:shape id="Textfeld 3" o:spid="_x0000_s1026" type="#_x0000_t202" style="position:absolute;left:0;text-align:left;margin-left:377.85pt;margin-top:.95pt;width:111.5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" filled="f" stroked="f" strokeweight=".5pt">
                      <v:textbox inset="0,0,0,0">
                        <w:txbxContent>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D24185"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D24185"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6756DE"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18.03.2024</w:t>
                            </w:r>
                          </w:p>
                        </w:txbxContent>
                      </v:textbox>
                    </v:shape>
                  </w:pict>
                </mc:Fallback>
              </mc:AlternateContent>
            </w:r>
          </w:p>
        </w:tc>
      </w:tr>
    </w:tbl>
    <w:p w:rsidR="00020217" w:rsidRDefault="00020217"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Pr="00D24185" w:rsidRDefault="00D24185" w:rsidP="001E7F4A">
      <w:pPr>
        <w:tabs>
          <w:tab w:val="left" w:pos="7655"/>
        </w:tabs>
        <w:ind w:right="1418"/>
        <w:jc w:val="both"/>
        <w:rPr>
          <w:rFonts w:cs="Arial"/>
          <w:b/>
          <w:bCs/>
          <w:sz w:val="40"/>
          <w:szCs w:val="24"/>
        </w:rPr>
      </w:pPr>
      <w:r w:rsidRPr="00D24185">
        <w:rPr>
          <w:rFonts w:cs="Arial"/>
          <w:b/>
          <w:bCs/>
          <w:sz w:val="40"/>
          <w:szCs w:val="24"/>
        </w:rPr>
        <w:t>Pressemitteilung</w:t>
      </w:r>
    </w:p>
    <w:p w:rsidR="00D24185" w:rsidRDefault="00D24185" w:rsidP="001E7F4A">
      <w:pPr>
        <w:tabs>
          <w:tab w:val="left" w:pos="7655"/>
        </w:tabs>
        <w:ind w:right="1418"/>
        <w:jc w:val="both"/>
        <w:rPr>
          <w:rFonts w:cs="Arial"/>
          <w:sz w:val="22"/>
          <w:szCs w:val="22"/>
        </w:rPr>
      </w:pPr>
    </w:p>
    <w:p w:rsidR="006756DE" w:rsidRPr="000D3076" w:rsidRDefault="006756DE" w:rsidP="006756DE">
      <w:pPr>
        <w:spacing w:line="360" w:lineRule="auto"/>
        <w:rPr>
          <w:rFonts w:cs="Arial"/>
          <w:b/>
          <w:sz w:val="28"/>
          <w:szCs w:val="28"/>
        </w:rPr>
      </w:pPr>
      <w:r>
        <w:rPr>
          <w:rFonts w:cs="Arial"/>
          <w:b/>
          <w:sz w:val="28"/>
          <w:szCs w:val="28"/>
        </w:rPr>
        <w:t xml:space="preserve">Gebrauchte </w:t>
      </w:r>
      <w:r w:rsidRPr="000D3076">
        <w:rPr>
          <w:rFonts w:cs="Arial"/>
          <w:b/>
          <w:sz w:val="28"/>
          <w:szCs w:val="28"/>
        </w:rPr>
        <w:t xml:space="preserve">Homann-Wärmepaneelen </w:t>
      </w:r>
      <w:r>
        <w:rPr>
          <w:rFonts w:cs="Arial"/>
          <w:b/>
          <w:sz w:val="28"/>
          <w:szCs w:val="28"/>
        </w:rPr>
        <w:t>bekommen neue Zukunft</w:t>
      </w:r>
      <w:r w:rsidRPr="000D3076">
        <w:rPr>
          <w:rFonts w:cs="Arial"/>
          <w:b/>
          <w:sz w:val="28"/>
          <w:szCs w:val="28"/>
        </w:rPr>
        <w:t xml:space="preserve"> </w:t>
      </w:r>
    </w:p>
    <w:p w:rsidR="006756DE" w:rsidRPr="000D3076" w:rsidRDefault="006756DE" w:rsidP="006756DE">
      <w:pPr>
        <w:spacing w:line="360" w:lineRule="auto"/>
        <w:rPr>
          <w:rFonts w:cs="Arial"/>
          <w:b/>
        </w:rPr>
      </w:pPr>
      <w:r>
        <w:rPr>
          <w:rFonts w:cs="Arial"/>
          <w:b/>
        </w:rPr>
        <w:t>Demontage</w:t>
      </w:r>
      <w:r w:rsidRPr="000D3076">
        <w:rPr>
          <w:rFonts w:cs="Arial"/>
          <w:b/>
        </w:rPr>
        <w:t xml:space="preserve"> beginnt in den nächsten Wochen / Weiterverwendung in </w:t>
      </w:r>
      <w:r>
        <w:rPr>
          <w:rFonts w:cs="Arial"/>
          <w:b/>
        </w:rPr>
        <w:t xml:space="preserve">der Lebensmittelverarbeitung </w:t>
      </w:r>
    </w:p>
    <w:p w:rsidR="006756DE" w:rsidRDefault="006756DE" w:rsidP="006756DE">
      <w:pPr>
        <w:spacing w:line="360" w:lineRule="auto"/>
        <w:rPr>
          <w:rFonts w:cs="Arial"/>
        </w:rPr>
      </w:pPr>
      <w:r>
        <w:rPr>
          <w:rFonts w:cs="Arial"/>
        </w:rPr>
        <w:t xml:space="preserve">Die Arbeiten auf dem Homann-Gelände schreiten voran: Ein großer Teil der Maschinen und Anlagen konnte bereits demontiert und vermarktet werden. Noch im ersten Halbjahr 2024 werden nun die Wärmepaneele an der Außenfassade des ehemaligen Hochregallagers abmontiert. Die Isolierung landet jedoch nicht auf dem Schrott. Für </w:t>
      </w:r>
      <w:proofErr w:type="gramStart"/>
      <w:r>
        <w:rPr>
          <w:rFonts w:cs="Arial"/>
        </w:rPr>
        <w:t>die noch intakten Paneelen</w:t>
      </w:r>
      <w:proofErr w:type="gramEnd"/>
      <w:r>
        <w:rPr>
          <w:rFonts w:cs="Arial"/>
        </w:rPr>
        <w:t xml:space="preserve"> konnte mit Unterstützung des derzeitigen Pächters des Geländes, des Unternehmens </w:t>
      </w:r>
      <w:proofErr w:type="spellStart"/>
      <w:r>
        <w:rPr>
          <w:rFonts w:cs="Arial"/>
        </w:rPr>
        <w:t>Progressu</w:t>
      </w:r>
      <w:proofErr w:type="spellEnd"/>
      <w:r>
        <w:rPr>
          <w:rFonts w:cs="Arial"/>
        </w:rPr>
        <w:t xml:space="preserve"> aus </w:t>
      </w:r>
      <w:proofErr w:type="spellStart"/>
      <w:r>
        <w:rPr>
          <w:rFonts w:cs="Arial"/>
        </w:rPr>
        <w:t>Emsbüren</w:t>
      </w:r>
      <w:proofErr w:type="spellEnd"/>
      <w:r>
        <w:rPr>
          <w:rFonts w:cs="Arial"/>
        </w:rPr>
        <w:t xml:space="preserve">, vielmehr ein neuer Nachnutzer gefunden werden. „Die Isolierung war zu schade zum Wegwerfen. Wir haben uns in enger Abstimmung mit </w:t>
      </w:r>
      <w:proofErr w:type="spellStart"/>
      <w:r>
        <w:rPr>
          <w:rFonts w:cs="Arial"/>
        </w:rPr>
        <w:t>Progressu</w:t>
      </w:r>
      <w:proofErr w:type="spellEnd"/>
      <w:r>
        <w:rPr>
          <w:rFonts w:cs="Arial"/>
        </w:rPr>
        <w:t xml:space="preserve"> vor allem aus Gründen der Nachhaltigkeit dafür entschieden, den Baustoff zur Wiederverwendung an ein anderes Unternehmen abzugeben“, erläutert Susanne Menke, Prokuristin der </w:t>
      </w:r>
      <w:proofErr w:type="spellStart"/>
      <w:r>
        <w:rPr>
          <w:rFonts w:cs="Arial"/>
        </w:rPr>
        <w:t>oleg</w:t>
      </w:r>
      <w:proofErr w:type="spellEnd"/>
      <w:r>
        <w:rPr>
          <w:rFonts w:cs="Arial"/>
        </w:rPr>
        <w:t xml:space="preserve"> Osnabrücker Land-Entwicklungsgesellschaft. </w:t>
      </w:r>
    </w:p>
    <w:p w:rsidR="006756DE" w:rsidRPr="00B2331F" w:rsidRDefault="006756DE" w:rsidP="006756DE">
      <w:pPr>
        <w:spacing w:line="360" w:lineRule="auto"/>
        <w:rPr>
          <w:rFonts w:cs="Arial"/>
        </w:rPr>
      </w:pPr>
      <w:r w:rsidRPr="00B2331F">
        <w:rPr>
          <w:rFonts w:cs="Arial"/>
          <w:shd w:val="clear" w:color="auto" w:fill="FFFFFF"/>
        </w:rPr>
        <w:t xml:space="preserve">Im September 2022 hatte die </w:t>
      </w:r>
      <w:proofErr w:type="spellStart"/>
      <w:r w:rsidRPr="00B2331F">
        <w:rPr>
          <w:rFonts w:cs="Arial"/>
          <w:shd w:val="clear" w:color="auto" w:fill="FFFFFF"/>
        </w:rPr>
        <w:t>oleg</w:t>
      </w:r>
      <w:proofErr w:type="spellEnd"/>
      <w:r w:rsidRPr="00B2331F">
        <w:rPr>
          <w:rFonts w:cs="Arial"/>
          <w:shd w:val="clear" w:color="auto" w:fill="FFFFFF"/>
        </w:rPr>
        <w:t xml:space="preserve"> das Homann-Areal in </w:t>
      </w:r>
      <w:proofErr w:type="spellStart"/>
      <w:r w:rsidRPr="00B2331F">
        <w:rPr>
          <w:rFonts w:cs="Arial"/>
          <w:shd w:val="clear" w:color="auto" w:fill="FFFFFF"/>
        </w:rPr>
        <w:t>Dissen</w:t>
      </w:r>
      <w:proofErr w:type="spellEnd"/>
      <w:r w:rsidRPr="00B2331F">
        <w:rPr>
          <w:rFonts w:cs="Arial"/>
          <w:shd w:val="clear" w:color="auto" w:fill="FFFFFF"/>
        </w:rPr>
        <w:t xml:space="preserve"> gekauft und entwickelt dieses im Auftrag der Stadt </w:t>
      </w:r>
      <w:proofErr w:type="spellStart"/>
      <w:r w:rsidRPr="00B2331F">
        <w:rPr>
          <w:rFonts w:cs="Arial"/>
          <w:shd w:val="clear" w:color="auto" w:fill="FFFFFF"/>
        </w:rPr>
        <w:t>Dissen</w:t>
      </w:r>
      <w:proofErr w:type="spellEnd"/>
      <w:r w:rsidRPr="00B2331F">
        <w:rPr>
          <w:rFonts w:cs="Arial"/>
          <w:shd w:val="clear" w:color="auto" w:fill="FFFFFF"/>
        </w:rPr>
        <w:t xml:space="preserve"> stetig weiter. So hat die </w:t>
      </w:r>
      <w:proofErr w:type="spellStart"/>
      <w:r w:rsidRPr="00B2331F">
        <w:rPr>
          <w:rFonts w:cs="Arial"/>
          <w:shd w:val="clear" w:color="auto" w:fill="FFFFFF"/>
        </w:rPr>
        <w:t>oleg</w:t>
      </w:r>
      <w:proofErr w:type="spellEnd"/>
      <w:r w:rsidRPr="00B2331F">
        <w:rPr>
          <w:rFonts w:cs="Arial"/>
          <w:shd w:val="clear" w:color="auto" w:fill="FFFFFF"/>
        </w:rPr>
        <w:t xml:space="preserve"> </w:t>
      </w:r>
      <w:r>
        <w:rPr>
          <w:rFonts w:cs="Arial"/>
          <w:shd w:val="clear" w:color="auto" w:fill="FFFFFF"/>
        </w:rPr>
        <w:t xml:space="preserve">mit dem auf </w:t>
      </w:r>
      <w:proofErr w:type="spellStart"/>
      <w:r>
        <w:rPr>
          <w:rFonts w:cs="Arial"/>
          <w:shd w:val="clear" w:color="auto" w:fill="FFFFFF"/>
        </w:rPr>
        <w:t>Upcycling</w:t>
      </w:r>
      <w:proofErr w:type="spellEnd"/>
      <w:r>
        <w:rPr>
          <w:rFonts w:cs="Arial"/>
          <w:shd w:val="clear" w:color="auto" w:fill="FFFFFF"/>
        </w:rPr>
        <w:t xml:space="preserve"> spezialisierten</w:t>
      </w:r>
      <w:r w:rsidRPr="00B2331F">
        <w:rPr>
          <w:rFonts w:cs="Arial"/>
          <w:shd w:val="clear" w:color="auto" w:fill="FFFFFF"/>
        </w:rPr>
        <w:t xml:space="preserve"> Unternehmen </w:t>
      </w:r>
      <w:proofErr w:type="spellStart"/>
      <w:r>
        <w:rPr>
          <w:rFonts w:cs="Arial"/>
          <w:shd w:val="clear" w:color="auto" w:fill="FFFFFF"/>
        </w:rPr>
        <w:t>Progressu</w:t>
      </w:r>
      <w:proofErr w:type="spellEnd"/>
      <w:r>
        <w:rPr>
          <w:rFonts w:cs="Arial"/>
          <w:shd w:val="clear" w:color="auto" w:fill="FFFFFF"/>
        </w:rPr>
        <w:t xml:space="preserve"> einen Partner gefunden, um die Maschinen des Lebensmittelherstellers </w:t>
      </w:r>
      <w:r w:rsidRPr="00B2331F">
        <w:rPr>
          <w:rFonts w:cs="Arial"/>
          <w:shd w:val="clear" w:color="auto" w:fill="FFFFFF"/>
        </w:rPr>
        <w:t>ei</w:t>
      </w:r>
      <w:r>
        <w:rPr>
          <w:rFonts w:cs="Arial"/>
          <w:shd w:val="clear" w:color="auto" w:fill="FFFFFF"/>
        </w:rPr>
        <w:t xml:space="preserve">ner neuen Verwendung zuzuführen: „Maschinen und Anlagen kann </w:t>
      </w:r>
      <w:proofErr w:type="spellStart"/>
      <w:r>
        <w:rPr>
          <w:rFonts w:cs="Arial"/>
          <w:shd w:val="clear" w:color="auto" w:fill="FFFFFF"/>
        </w:rPr>
        <w:t>Progressu</w:t>
      </w:r>
      <w:proofErr w:type="spellEnd"/>
      <w:r>
        <w:rPr>
          <w:rFonts w:cs="Arial"/>
          <w:shd w:val="clear" w:color="auto" w:fill="FFFFFF"/>
        </w:rPr>
        <w:t xml:space="preserve"> gemäß unserer Vereinbarung frei verkaufen. Bei Anfragen, die Bauteile betreffen, arbeiten wir dagegen sehr eng mit dem Unternehmen zusammen und prüfen genau, ob die Bauteile für eine Nachnutzung der Gebäude noch relevant sein können“, erklärt Susanne Menke. „Dabei werden wir vom Ingenieurbüro </w:t>
      </w:r>
      <w:proofErr w:type="spellStart"/>
      <w:r>
        <w:rPr>
          <w:rFonts w:cs="Arial"/>
          <w:shd w:val="clear" w:color="auto" w:fill="FFFFFF"/>
        </w:rPr>
        <w:t>Umtec</w:t>
      </w:r>
      <w:proofErr w:type="spellEnd"/>
      <w:r>
        <w:rPr>
          <w:rFonts w:cs="Arial"/>
          <w:shd w:val="clear" w:color="auto" w:fill="FFFFFF"/>
        </w:rPr>
        <w:t xml:space="preserve"> aus Osnabrück fachlich gut unterstützt.“  </w:t>
      </w:r>
    </w:p>
    <w:p w:rsidR="006756DE" w:rsidRDefault="006756DE" w:rsidP="006756DE">
      <w:pPr>
        <w:spacing w:line="360" w:lineRule="auto"/>
        <w:rPr>
          <w:rFonts w:cs="Arial"/>
        </w:rPr>
      </w:pPr>
      <w:r>
        <w:rPr>
          <w:rFonts w:cs="Arial"/>
        </w:rPr>
        <w:t xml:space="preserve">So bekommen nun auch die Paneele eine neue Zukunft. Die stark isolierten Außenwände des Homann-Hochregallagers machten es möglich, die Tiefkühlware bei entsprechend tiefen Temperaturen zu lagern. Zukünftig werden die Paneele erneut in der Lebensmittelindustrie eingesetzt: Nach dem Abbau in </w:t>
      </w:r>
      <w:proofErr w:type="spellStart"/>
      <w:r>
        <w:rPr>
          <w:rFonts w:cs="Arial"/>
        </w:rPr>
        <w:t>Dissen</w:t>
      </w:r>
      <w:proofErr w:type="spellEnd"/>
      <w:r>
        <w:rPr>
          <w:rFonts w:cs="Arial"/>
        </w:rPr>
        <w:t xml:space="preserve"> werden die Außenwände eines Werks zur Fischverarbeitung in Polen mit den energiesparenden Wärmepaneelen bestückt. „Bei unseren Projekten sind wir immer bemüht, eine umweltgerechte Lösung zu finden. Wir freuen uns, dass wir diese auch im Falle der Außenpaneele gefunden haben und die Baustoffe zurück in den Kreislauf kommen. Für </w:t>
      </w:r>
      <w:r w:rsidRPr="00B2196D">
        <w:rPr>
          <w:rFonts w:cs="Arial"/>
        </w:rPr>
        <w:t xml:space="preserve">uns, das Unternehmen in Polen und nicht zuletzt das Klima ist die Nachnutzung ein großer Gewinn“, so Susanne Menke. </w:t>
      </w:r>
      <w:r>
        <w:rPr>
          <w:rFonts w:cs="Arial"/>
        </w:rPr>
        <w:t xml:space="preserve">Die Kosten der Demontage und des Transports der Paneele trägt das polnische </w:t>
      </w:r>
      <w:r>
        <w:rPr>
          <w:rFonts w:cs="Arial"/>
        </w:rPr>
        <w:lastRenderedPageBreak/>
        <w:t xml:space="preserve">Unternehmen. Ohne diese Nachnutzungsmöglichkeit hätten die Bauteile bei der </w:t>
      </w:r>
      <w:proofErr w:type="spellStart"/>
      <w:r>
        <w:rPr>
          <w:rFonts w:cs="Arial"/>
        </w:rPr>
        <w:t>oleg</w:t>
      </w:r>
      <w:proofErr w:type="spellEnd"/>
      <w:r>
        <w:rPr>
          <w:rFonts w:cs="Arial"/>
        </w:rPr>
        <w:t xml:space="preserve"> dagegen Bau- und Entsorgungskosten verursacht. </w:t>
      </w:r>
    </w:p>
    <w:p w:rsidR="006756DE" w:rsidRPr="00B2196D" w:rsidRDefault="006756DE" w:rsidP="006756DE">
      <w:pPr>
        <w:spacing w:line="360" w:lineRule="auto"/>
        <w:rPr>
          <w:rFonts w:cs="Arial"/>
        </w:rPr>
      </w:pPr>
      <w:r w:rsidRPr="00381D3F">
        <w:rPr>
          <w:rFonts w:cs="Arial"/>
        </w:rPr>
        <w:t>Zum Schutz der Bestandsgebäude werden Bausubtanz und Bauteile regelmäßig geprüft:</w:t>
      </w:r>
      <w:r>
        <w:rPr>
          <w:rFonts w:cs="Arial"/>
        </w:rPr>
        <w:t xml:space="preserve"> Für den unter Denkmalschutz stehenden Wasserturm wurde bereits eine Bauwerksprüfung durchgeführt, um Handlungsbedarfe zu identifizieren. Auch das Thema Witterungseinflüsse hat die </w:t>
      </w:r>
      <w:proofErr w:type="spellStart"/>
      <w:r>
        <w:rPr>
          <w:rFonts w:cs="Arial"/>
        </w:rPr>
        <w:t>oleg</w:t>
      </w:r>
      <w:proofErr w:type="spellEnd"/>
      <w:r>
        <w:rPr>
          <w:rFonts w:cs="Arial"/>
        </w:rPr>
        <w:t xml:space="preserve"> im Blick. Insbesondere zu erwartende Auswirkungen von Frost und Feuchtigkeit auf Gebäude wurden dazu vom Büro </w:t>
      </w:r>
      <w:proofErr w:type="spellStart"/>
      <w:r>
        <w:rPr>
          <w:rFonts w:cs="Arial"/>
        </w:rPr>
        <w:t>Umtec</w:t>
      </w:r>
      <w:proofErr w:type="spellEnd"/>
      <w:r>
        <w:rPr>
          <w:rFonts w:cs="Arial"/>
        </w:rPr>
        <w:t xml:space="preserve"> betrachtet. Das Büro stellte jedoch keinen dringenden Handlungsbedarf fest, um eine Nachnutzbarkeit der Gebäude sicherzustellen.</w:t>
      </w:r>
    </w:p>
    <w:p w:rsidR="00D24185" w:rsidRDefault="00D24185" w:rsidP="00D24185">
      <w:pPr>
        <w:rPr>
          <w:rFonts w:cs="Arial"/>
          <w:u w:val="single"/>
        </w:rPr>
      </w:pPr>
      <w:r w:rsidRPr="009C466F">
        <w:rPr>
          <w:rFonts w:cs="Arial"/>
          <w:u w:val="single"/>
        </w:rPr>
        <w:t>Bildunterschrift:</w:t>
      </w:r>
    </w:p>
    <w:p w:rsidR="00D24185" w:rsidRPr="00AA5132" w:rsidRDefault="00BD31DC" w:rsidP="00D24185">
      <w:pPr>
        <w:spacing w:line="360" w:lineRule="auto"/>
        <w:rPr>
          <w:rFonts w:cs="Arial"/>
          <w:i/>
        </w:rPr>
      </w:pPr>
      <w:r>
        <w:rPr>
          <w:rFonts w:cs="Arial"/>
          <w:i/>
        </w:rPr>
        <w:t xml:space="preserve">Blick auf das Zentral- und Hochregallager auf dem </w:t>
      </w:r>
      <w:r w:rsidR="007469B8">
        <w:rPr>
          <w:rFonts w:cs="Arial"/>
          <w:i/>
        </w:rPr>
        <w:t xml:space="preserve">ehemaligen </w:t>
      </w:r>
      <w:r>
        <w:rPr>
          <w:rFonts w:cs="Arial"/>
          <w:i/>
        </w:rPr>
        <w:t>Homann-Gelände</w:t>
      </w:r>
      <w:bookmarkStart w:id="0" w:name="_GoBack"/>
      <w:bookmarkEnd w:id="0"/>
    </w:p>
    <w:p w:rsidR="00D24185" w:rsidRPr="00B42500" w:rsidRDefault="00D24185" w:rsidP="00D24185">
      <w:pPr>
        <w:spacing w:line="360" w:lineRule="auto"/>
        <w:rPr>
          <w:rFonts w:cs="Arial"/>
          <w:i/>
        </w:rPr>
      </w:pPr>
      <w:r w:rsidRPr="00B42500">
        <w:rPr>
          <w:rFonts w:cs="Arial"/>
          <w:i/>
        </w:rPr>
        <w:t xml:space="preserve">Foto: </w:t>
      </w:r>
      <w:proofErr w:type="spellStart"/>
      <w:r w:rsidR="00BD31DC">
        <w:rPr>
          <w:rFonts w:cs="Arial"/>
          <w:i/>
        </w:rPr>
        <w:t>oleg</w:t>
      </w:r>
      <w:proofErr w:type="spellEnd"/>
      <w:r w:rsidR="00BD31DC">
        <w:rPr>
          <w:rFonts w:cs="Arial"/>
          <w:i/>
        </w:rPr>
        <w:t xml:space="preserve"> mbH</w:t>
      </w:r>
    </w:p>
    <w:p w:rsidR="00D24185" w:rsidRPr="005059C0" w:rsidRDefault="00D24185" w:rsidP="001E7F4A">
      <w:pPr>
        <w:tabs>
          <w:tab w:val="left" w:pos="7655"/>
        </w:tabs>
        <w:ind w:right="1418"/>
        <w:jc w:val="both"/>
        <w:rPr>
          <w:rFonts w:cs="Arial"/>
          <w:sz w:val="22"/>
          <w:szCs w:val="22"/>
        </w:rPr>
      </w:pPr>
    </w:p>
    <w:sectPr w:rsidR="00D24185" w:rsidRPr="005059C0" w:rsidSect="004873DE">
      <w:headerReference w:type="even" r:id="rId8"/>
      <w:headerReference w:type="default" r:id="rId9"/>
      <w:footerReference w:type="even" r:id="rId10"/>
      <w:footerReference w:type="default" r:id="rId11"/>
      <w:headerReference w:type="first" r:id="rId12"/>
      <w:footerReference w:type="first" r:id="rId13"/>
      <w:pgSz w:w="11907" w:h="16840" w:code="9"/>
      <w:pgMar w:top="1418" w:right="709" w:bottom="284" w:left="1418"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AA" w:rsidRDefault="008B42AA">
      <w:r>
        <w:separator/>
      </w:r>
    </w:p>
  </w:endnote>
  <w:endnote w:type="continuationSeparator" w:id="0">
    <w:p w:rsidR="008B42AA" w:rsidRDefault="008B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69"/>
      <w:gridCol w:w="1675"/>
      <w:gridCol w:w="2693"/>
      <w:gridCol w:w="1413"/>
    </w:tblGrid>
    <w:tr w:rsidR="00020217" w:rsidRPr="001F42EA" w:rsidTr="005A2B47">
      <w:trPr>
        <w:trHeight w:val="694"/>
      </w:trPr>
      <w:tc>
        <w:tcPr>
          <w:tcW w:w="1928" w:type="dxa"/>
        </w:tcPr>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proofErr w:type="spellStart"/>
          <w:r w:rsidRPr="00995350">
            <w:rPr>
              <w:rFonts w:cs="Arial"/>
              <w:color w:val="6F89AC" w:themeColor="accent1"/>
              <w:spacing w:val="2"/>
              <w:sz w:val="13"/>
              <w:szCs w:val="13"/>
            </w:rPr>
            <w:t>oleg</w:t>
          </w:r>
          <w:proofErr w:type="spellEnd"/>
        </w:p>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Osnabrücker Land-</w:t>
          </w:r>
        </w:p>
        <w:p w:rsidR="00020217" w:rsidRPr="00995350" w:rsidRDefault="00995350"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Entwicklun</w:t>
          </w:r>
          <w:r w:rsidR="00011BD0" w:rsidRPr="00995350">
            <w:rPr>
              <w:rFonts w:cs="Arial"/>
              <w:color w:val="6F89AC" w:themeColor="accent1"/>
              <w:spacing w:val="2"/>
              <w:sz w:val="13"/>
              <w:szCs w:val="13"/>
            </w:rPr>
            <w:t>g</w:t>
          </w:r>
          <w:r w:rsidRPr="00995350">
            <w:rPr>
              <w:rFonts w:cs="Arial"/>
              <w:color w:val="6F89AC" w:themeColor="accent1"/>
              <w:spacing w:val="2"/>
              <w:sz w:val="13"/>
              <w:szCs w:val="13"/>
            </w:rPr>
            <w:t>sg</w:t>
          </w:r>
          <w:r w:rsidR="00011BD0" w:rsidRPr="00995350">
            <w:rPr>
              <w:rFonts w:cs="Arial"/>
              <w:color w:val="6F89AC" w:themeColor="accent1"/>
              <w:spacing w:val="2"/>
              <w:sz w:val="13"/>
              <w:szCs w:val="13"/>
            </w:rPr>
            <w:t>esellschaft mbH</w:t>
          </w:r>
        </w:p>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 xml:space="preserve">Am </w:t>
          </w:r>
          <w:proofErr w:type="spellStart"/>
          <w:r w:rsidRPr="00995350">
            <w:rPr>
              <w:rFonts w:cs="Arial"/>
              <w:color w:val="6F89AC" w:themeColor="accent1"/>
              <w:spacing w:val="2"/>
              <w:sz w:val="13"/>
              <w:szCs w:val="13"/>
            </w:rPr>
            <w:t>Schölerberg</w:t>
          </w:r>
          <w:proofErr w:type="spellEnd"/>
          <w:r w:rsidRPr="00995350">
            <w:rPr>
              <w:rFonts w:cs="Arial"/>
              <w:color w:val="6F89AC" w:themeColor="accent1"/>
              <w:spacing w:val="2"/>
              <w:sz w:val="13"/>
              <w:szCs w:val="13"/>
            </w:rPr>
            <w:t xml:space="preserve"> 1</w:t>
          </w:r>
        </w:p>
        <w:p w:rsidR="00020217" w:rsidRPr="005A2B47" w:rsidRDefault="00020217" w:rsidP="00D924A3">
          <w:pPr>
            <w:tabs>
              <w:tab w:val="left" w:pos="7711"/>
            </w:tabs>
            <w:spacing w:after="0" w:line="264" w:lineRule="auto"/>
            <w:ind w:left="-107" w:right="-1135"/>
            <w:rPr>
              <w:color w:val="6F89AC" w:themeColor="accent1"/>
            </w:rPr>
          </w:pPr>
          <w:r w:rsidRPr="00995350">
            <w:rPr>
              <w:rFonts w:cs="Arial"/>
              <w:color w:val="6F89AC" w:themeColor="accent1"/>
              <w:spacing w:val="2"/>
              <w:sz w:val="13"/>
              <w:szCs w:val="13"/>
            </w:rPr>
            <w:t>49082 Osnabrück</w:t>
          </w:r>
        </w:p>
      </w:tc>
      <w:tc>
        <w:tcPr>
          <w:tcW w:w="2069" w:type="dxa"/>
        </w:tcPr>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Vorsitzende der</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Gesellschafterversammlung:</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 xml:space="preserve">Landrätin Anna Kebschull </w:t>
          </w:r>
        </w:p>
        <w:p w:rsidR="00020217" w:rsidRPr="00995350" w:rsidRDefault="00207B0D"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Vorsitzende des Aufsichtsrats:</w:t>
          </w:r>
        </w:p>
        <w:p w:rsidR="00020217" w:rsidRPr="005A2B47" w:rsidRDefault="00207B0D" w:rsidP="00D924A3">
          <w:pPr>
            <w:tabs>
              <w:tab w:val="left" w:pos="7711"/>
            </w:tabs>
            <w:spacing w:after="0" w:line="264" w:lineRule="auto"/>
            <w:ind w:right="-1135"/>
            <w:rPr>
              <w:color w:val="6F89AC" w:themeColor="accent1"/>
            </w:rPr>
          </w:pPr>
          <w:r w:rsidRPr="00995350">
            <w:rPr>
              <w:rFonts w:cs="Arial"/>
              <w:color w:val="6F89AC" w:themeColor="accent1"/>
              <w:spacing w:val="2"/>
              <w:sz w:val="13"/>
              <w:szCs w:val="13"/>
            </w:rPr>
            <w:t xml:space="preserve">Landrätin </w:t>
          </w:r>
          <w:r w:rsidR="00020217" w:rsidRPr="00995350">
            <w:rPr>
              <w:rFonts w:cs="Arial"/>
              <w:color w:val="6F89AC" w:themeColor="accent1"/>
              <w:spacing w:val="2"/>
              <w:sz w:val="13"/>
              <w:szCs w:val="13"/>
            </w:rPr>
            <w:t>Anna Kebschull</w:t>
          </w:r>
        </w:p>
      </w:tc>
      <w:tc>
        <w:tcPr>
          <w:tcW w:w="1675" w:type="dxa"/>
        </w:tcPr>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Geschäftsführer:</w:t>
          </w:r>
        </w:p>
        <w:p w:rsidR="00020217" w:rsidRPr="00995350"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Peter Vahrenkamp</w:t>
          </w:r>
        </w:p>
        <w:p w:rsidR="00020217" w:rsidRPr="00995350"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Amtsgericht Osnabrück</w:t>
          </w:r>
        </w:p>
        <w:p w:rsidR="00207B0D"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HRB 17587</w:t>
          </w:r>
        </w:p>
        <w:p w:rsidR="001F42EA" w:rsidRPr="005A2B47" w:rsidRDefault="001F42EA" w:rsidP="00D924A3">
          <w:pPr>
            <w:tabs>
              <w:tab w:val="left" w:pos="7711"/>
            </w:tabs>
            <w:spacing w:after="0" w:line="264" w:lineRule="auto"/>
            <w:ind w:right="-1135"/>
            <w:rPr>
              <w:rFonts w:cs="Arial"/>
              <w:color w:val="6F89AC" w:themeColor="accent1"/>
              <w:spacing w:val="2"/>
              <w:sz w:val="14"/>
              <w:szCs w:val="14"/>
            </w:rPr>
          </w:pPr>
          <w:r w:rsidRPr="001F42EA">
            <w:rPr>
              <w:rFonts w:cs="Arial"/>
              <w:color w:val="6F89AC" w:themeColor="accent1"/>
              <w:spacing w:val="2"/>
              <w:sz w:val="13"/>
              <w:szCs w:val="13"/>
              <w:lang w:val="en-GB"/>
            </w:rPr>
            <w:t>UST ID: DE 167 113 836</w:t>
          </w:r>
        </w:p>
      </w:tc>
      <w:tc>
        <w:tcPr>
          <w:tcW w:w="2693" w:type="dxa"/>
        </w:tcPr>
        <w:p w:rsidR="00020217" w:rsidRPr="00995350" w:rsidRDefault="00020217" w:rsidP="00D924A3">
          <w:pPr>
            <w:spacing w:after="0"/>
            <w:rPr>
              <w:rFonts w:cs="Arial"/>
              <w:color w:val="6F89AC" w:themeColor="accent1"/>
              <w:sz w:val="13"/>
              <w:szCs w:val="13"/>
            </w:rPr>
          </w:pPr>
          <w:r w:rsidRPr="00995350">
            <w:rPr>
              <w:rFonts w:cs="Arial"/>
              <w:color w:val="6F89AC" w:themeColor="accent1"/>
              <w:sz w:val="13"/>
              <w:szCs w:val="13"/>
            </w:rPr>
            <w:t>Bankverbindung:</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Sparkasse Osnabrück</w:t>
          </w:r>
        </w:p>
        <w:p w:rsidR="005A2B47" w:rsidRPr="00995350" w:rsidRDefault="005A2B47" w:rsidP="00D924A3">
          <w:pPr>
            <w:tabs>
              <w:tab w:val="left" w:pos="426"/>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IBAN:</w:t>
          </w:r>
          <w:r w:rsidRPr="00995350">
            <w:rPr>
              <w:rFonts w:cs="Arial"/>
              <w:color w:val="6F89AC" w:themeColor="accent1"/>
              <w:spacing w:val="2"/>
              <w:sz w:val="13"/>
              <w:szCs w:val="13"/>
            </w:rPr>
            <w:tab/>
            <w:t>DE51 2655 0105 0000 2775 66</w:t>
          </w:r>
        </w:p>
        <w:p w:rsidR="005A2B47" w:rsidRPr="001F42EA" w:rsidRDefault="005A2B47" w:rsidP="00D924A3">
          <w:pPr>
            <w:tabs>
              <w:tab w:val="left" w:pos="426"/>
              <w:tab w:val="left" w:pos="7711"/>
            </w:tabs>
            <w:spacing w:after="0" w:line="264" w:lineRule="auto"/>
            <w:ind w:right="-1135"/>
            <w:rPr>
              <w:rFonts w:cs="Arial"/>
              <w:color w:val="6F89AC" w:themeColor="accent1"/>
              <w:spacing w:val="2"/>
              <w:sz w:val="13"/>
              <w:szCs w:val="13"/>
              <w:lang w:val="en-GB"/>
            </w:rPr>
          </w:pPr>
          <w:r w:rsidRPr="001F42EA">
            <w:rPr>
              <w:rFonts w:cs="Arial"/>
              <w:color w:val="6F89AC" w:themeColor="accent1"/>
              <w:spacing w:val="2"/>
              <w:sz w:val="13"/>
              <w:szCs w:val="13"/>
              <w:lang w:val="en-GB"/>
            </w:rPr>
            <w:t>BIC:</w:t>
          </w:r>
          <w:r w:rsidRPr="001F42EA">
            <w:rPr>
              <w:rFonts w:cs="Arial"/>
              <w:color w:val="6F89AC" w:themeColor="accent1"/>
              <w:spacing w:val="2"/>
              <w:sz w:val="13"/>
              <w:szCs w:val="13"/>
              <w:lang w:val="en-GB"/>
            </w:rPr>
            <w:tab/>
            <w:t>NOLADE22XX</w:t>
          </w:r>
        </w:p>
        <w:p w:rsidR="00425AED" w:rsidRPr="001F42EA" w:rsidRDefault="00425AED" w:rsidP="00D924A3">
          <w:pPr>
            <w:tabs>
              <w:tab w:val="left" w:pos="426"/>
              <w:tab w:val="left" w:pos="7711"/>
            </w:tabs>
            <w:spacing w:after="0" w:line="264" w:lineRule="auto"/>
            <w:ind w:right="-1135"/>
            <w:rPr>
              <w:rFonts w:cs="Arial"/>
              <w:color w:val="6F89AC" w:themeColor="accent1"/>
              <w:sz w:val="13"/>
              <w:szCs w:val="13"/>
              <w:lang w:val="en-GB"/>
            </w:rPr>
          </w:pPr>
        </w:p>
        <w:p w:rsidR="00020217" w:rsidRPr="001F42EA" w:rsidRDefault="00020217" w:rsidP="00D924A3">
          <w:pPr>
            <w:tabs>
              <w:tab w:val="left" w:pos="7711"/>
            </w:tabs>
            <w:spacing w:after="0" w:line="264" w:lineRule="auto"/>
            <w:ind w:right="-1135"/>
            <w:rPr>
              <w:rFonts w:cs="Arial"/>
              <w:color w:val="6F89AC" w:themeColor="accent1"/>
              <w:spacing w:val="2"/>
              <w:sz w:val="14"/>
              <w:lang w:val="en-GB"/>
            </w:rPr>
          </w:pPr>
        </w:p>
      </w:tc>
      <w:tc>
        <w:tcPr>
          <w:tcW w:w="1413" w:type="dxa"/>
        </w:tcPr>
        <w:p w:rsidR="00020217" w:rsidRPr="001F42EA" w:rsidRDefault="00020217" w:rsidP="00D924A3">
          <w:pPr>
            <w:pStyle w:val="Fuzeile"/>
            <w:spacing w:after="0"/>
            <w:jc w:val="right"/>
            <w:rPr>
              <w:lang w:val="en-GB"/>
            </w:rPr>
          </w:pPr>
          <w:r>
            <w:rPr>
              <w:rFonts w:cs="Arial"/>
              <w:b/>
              <w:noProof/>
              <w:spacing w:val="32"/>
              <w:sz w:val="32"/>
            </w:rPr>
            <w:drawing>
              <wp:anchor distT="0" distB="0" distL="114300" distR="114300" simplePos="0" relativeHeight="251659264" behindDoc="0" locked="0" layoutInCell="1" allowOverlap="1" wp14:anchorId="17E16CFA" wp14:editId="3E1E77C1">
                <wp:simplePos x="0" y="0"/>
                <wp:positionH relativeFrom="column">
                  <wp:posOffset>-115091</wp:posOffset>
                </wp:positionH>
                <wp:positionV relativeFrom="paragraph">
                  <wp:posOffset>4807</wp:posOffset>
                </wp:positionV>
                <wp:extent cx="947318" cy="544010"/>
                <wp:effectExtent l="0" t="0" r="5715" b="889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765" cy="545990"/>
                        </a:xfrm>
                        <a:prstGeom prst="rect">
                          <a:avLst/>
                        </a:prstGeom>
                      </pic:spPr>
                    </pic:pic>
                  </a:graphicData>
                </a:graphic>
                <wp14:sizeRelH relativeFrom="margin">
                  <wp14:pctWidth>0</wp14:pctWidth>
                </wp14:sizeRelH>
                <wp14:sizeRelV relativeFrom="margin">
                  <wp14:pctHeight>0</wp14:pctHeight>
                </wp14:sizeRelV>
              </wp:anchor>
            </w:drawing>
          </w:r>
        </w:p>
      </w:tc>
    </w:tr>
  </w:tbl>
  <w:p w:rsidR="00020217" w:rsidRPr="001F42EA" w:rsidRDefault="00020217">
    <w:pPr>
      <w:pStyle w:val="Fuzeile"/>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AA" w:rsidRDefault="008B42AA">
      <w:r>
        <w:separator/>
      </w:r>
    </w:p>
  </w:footnote>
  <w:footnote w:type="continuationSeparator" w:id="0">
    <w:p w:rsidR="008B42AA" w:rsidRDefault="008B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7"/>
    <w:rsid w:val="00000B5E"/>
    <w:rsid w:val="00011BD0"/>
    <w:rsid w:val="00020217"/>
    <w:rsid w:val="000401F1"/>
    <w:rsid w:val="00055F4A"/>
    <w:rsid w:val="00085BA1"/>
    <w:rsid w:val="000A591D"/>
    <w:rsid w:val="000C2109"/>
    <w:rsid w:val="000C3BD5"/>
    <w:rsid w:val="000D1739"/>
    <w:rsid w:val="000D30C9"/>
    <w:rsid w:val="000D4B44"/>
    <w:rsid w:val="00111CD6"/>
    <w:rsid w:val="001145A4"/>
    <w:rsid w:val="00115BEC"/>
    <w:rsid w:val="001303D8"/>
    <w:rsid w:val="00133476"/>
    <w:rsid w:val="0014785F"/>
    <w:rsid w:val="00152E35"/>
    <w:rsid w:val="001542A4"/>
    <w:rsid w:val="001A5DAF"/>
    <w:rsid w:val="001B1640"/>
    <w:rsid w:val="001D36AE"/>
    <w:rsid w:val="001D4DF9"/>
    <w:rsid w:val="001E7F4A"/>
    <w:rsid w:val="001F42EA"/>
    <w:rsid w:val="001F5783"/>
    <w:rsid w:val="00207B0D"/>
    <w:rsid w:val="002416F6"/>
    <w:rsid w:val="002420F9"/>
    <w:rsid w:val="00245DCB"/>
    <w:rsid w:val="002711E5"/>
    <w:rsid w:val="0028142E"/>
    <w:rsid w:val="00286D56"/>
    <w:rsid w:val="002A0F77"/>
    <w:rsid w:val="002B5575"/>
    <w:rsid w:val="002C2C18"/>
    <w:rsid w:val="002E403E"/>
    <w:rsid w:val="002F113B"/>
    <w:rsid w:val="002F2CFB"/>
    <w:rsid w:val="002F6C71"/>
    <w:rsid w:val="00321BD4"/>
    <w:rsid w:val="00346E7F"/>
    <w:rsid w:val="00367566"/>
    <w:rsid w:val="00374DE9"/>
    <w:rsid w:val="00387689"/>
    <w:rsid w:val="00395066"/>
    <w:rsid w:val="00397D03"/>
    <w:rsid w:val="003E3E6E"/>
    <w:rsid w:val="003F6C9E"/>
    <w:rsid w:val="00425AED"/>
    <w:rsid w:val="0042642C"/>
    <w:rsid w:val="00466A8F"/>
    <w:rsid w:val="004873DE"/>
    <w:rsid w:val="0048794D"/>
    <w:rsid w:val="00491D88"/>
    <w:rsid w:val="00492BAE"/>
    <w:rsid w:val="004A3771"/>
    <w:rsid w:val="004C2B2F"/>
    <w:rsid w:val="004C5908"/>
    <w:rsid w:val="004F3A33"/>
    <w:rsid w:val="004F7AD9"/>
    <w:rsid w:val="0050307E"/>
    <w:rsid w:val="0050376A"/>
    <w:rsid w:val="005059C0"/>
    <w:rsid w:val="005259B1"/>
    <w:rsid w:val="00530F20"/>
    <w:rsid w:val="00563B4A"/>
    <w:rsid w:val="00587D10"/>
    <w:rsid w:val="005A2B47"/>
    <w:rsid w:val="005D0E41"/>
    <w:rsid w:val="005F7E4A"/>
    <w:rsid w:val="00602E6E"/>
    <w:rsid w:val="00607949"/>
    <w:rsid w:val="006354FD"/>
    <w:rsid w:val="006560D0"/>
    <w:rsid w:val="00664FB9"/>
    <w:rsid w:val="00665366"/>
    <w:rsid w:val="006756DE"/>
    <w:rsid w:val="00685042"/>
    <w:rsid w:val="006857F6"/>
    <w:rsid w:val="00687177"/>
    <w:rsid w:val="00694324"/>
    <w:rsid w:val="006A74AF"/>
    <w:rsid w:val="006E2E18"/>
    <w:rsid w:val="006E38BE"/>
    <w:rsid w:val="006F1DE7"/>
    <w:rsid w:val="00701D11"/>
    <w:rsid w:val="00734335"/>
    <w:rsid w:val="0073443E"/>
    <w:rsid w:val="00742064"/>
    <w:rsid w:val="00743EFD"/>
    <w:rsid w:val="007469B8"/>
    <w:rsid w:val="007619FC"/>
    <w:rsid w:val="00790DA3"/>
    <w:rsid w:val="007B58B2"/>
    <w:rsid w:val="007B6AC2"/>
    <w:rsid w:val="007B74C1"/>
    <w:rsid w:val="007C0EE7"/>
    <w:rsid w:val="007D243E"/>
    <w:rsid w:val="007D7D6A"/>
    <w:rsid w:val="007E0DD7"/>
    <w:rsid w:val="007F6084"/>
    <w:rsid w:val="0081474E"/>
    <w:rsid w:val="00824F13"/>
    <w:rsid w:val="00837AD1"/>
    <w:rsid w:val="008401FD"/>
    <w:rsid w:val="00850CDA"/>
    <w:rsid w:val="00860478"/>
    <w:rsid w:val="00860AD7"/>
    <w:rsid w:val="00862E98"/>
    <w:rsid w:val="00877F24"/>
    <w:rsid w:val="008905DB"/>
    <w:rsid w:val="008B42AA"/>
    <w:rsid w:val="008B5629"/>
    <w:rsid w:val="008B74B1"/>
    <w:rsid w:val="008E7F35"/>
    <w:rsid w:val="008F7D84"/>
    <w:rsid w:val="00906191"/>
    <w:rsid w:val="00936F47"/>
    <w:rsid w:val="00947832"/>
    <w:rsid w:val="00947EA3"/>
    <w:rsid w:val="00967B2C"/>
    <w:rsid w:val="00974980"/>
    <w:rsid w:val="00982300"/>
    <w:rsid w:val="0099080F"/>
    <w:rsid w:val="00995350"/>
    <w:rsid w:val="009C435A"/>
    <w:rsid w:val="009C4EC3"/>
    <w:rsid w:val="00A10BBA"/>
    <w:rsid w:val="00A27507"/>
    <w:rsid w:val="00A439E7"/>
    <w:rsid w:val="00A8278F"/>
    <w:rsid w:val="00AD3751"/>
    <w:rsid w:val="00AD5B97"/>
    <w:rsid w:val="00B06063"/>
    <w:rsid w:val="00B46B84"/>
    <w:rsid w:val="00B80894"/>
    <w:rsid w:val="00BD31DC"/>
    <w:rsid w:val="00C05356"/>
    <w:rsid w:val="00C2444A"/>
    <w:rsid w:val="00C53F5D"/>
    <w:rsid w:val="00C75274"/>
    <w:rsid w:val="00C845AE"/>
    <w:rsid w:val="00CA4C3A"/>
    <w:rsid w:val="00CE610D"/>
    <w:rsid w:val="00CF3D87"/>
    <w:rsid w:val="00D02F48"/>
    <w:rsid w:val="00D24185"/>
    <w:rsid w:val="00D24959"/>
    <w:rsid w:val="00D416A8"/>
    <w:rsid w:val="00D44B4D"/>
    <w:rsid w:val="00D50900"/>
    <w:rsid w:val="00D62738"/>
    <w:rsid w:val="00D763CF"/>
    <w:rsid w:val="00D924A3"/>
    <w:rsid w:val="00DA0960"/>
    <w:rsid w:val="00DC0BA0"/>
    <w:rsid w:val="00DC0FAB"/>
    <w:rsid w:val="00DD2FB6"/>
    <w:rsid w:val="00DE6F7F"/>
    <w:rsid w:val="00E033F8"/>
    <w:rsid w:val="00E17F39"/>
    <w:rsid w:val="00E566C1"/>
    <w:rsid w:val="00E66228"/>
    <w:rsid w:val="00E8305B"/>
    <w:rsid w:val="00E92AA7"/>
    <w:rsid w:val="00EB43DF"/>
    <w:rsid w:val="00EE2986"/>
    <w:rsid w:val="00EE3DBE"/>
    <w:rsid w:val="00EE5339"/>
    <w:rsid w:val="00EE73AF"/>
    <w:rsid w:val="00F00A66"/>
    <w:rsid w:val="00F032C5"/>
    <w:rsid w:val="00F168B0"/>
    <w:rsid w:val="00F22172"/>
    <w:rsid w:val="00F41D56"/>
    <w:rsid w:val="00F42EDB"/>
    <w:rsid w:val="00F746D8"/>
    <w:rsid w:val="00F82167"/>
    <w:rsid w:val="00F83C83"/>
    <w:rsid w:val="00FB020C"/>
    <w:rsid w:val="00FC14FA"/>
    <w:rsid w:val="00FF245E"/>
    <w:rsid w:val="00FF5861"/>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5818C5"/>
  <w15:docId w15:val="{00E6317C-FF63-43E7-BB5D-422D9B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E18"/>
    <w:pPr>
      <w:overflowPunct w:val="0"/>
      <w:autoSpaceDE w:val="0"/>
      <w:autoSpaceDN w:val="0"/>
      <w:adjustRightInd w:val="0"/>
      <w:spacing w:after="120" w:line="276" w:lineRule="auto"/>
      <w:textAlignment w:val="baseline"/>
    </w:pPr>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Sprechblasentext">
    <w:name w:val="Balloon Text"/>
    <w:basedOn w:val="Standard"/>
    <w:semiHidden/>
    <w:rsid w:val="003E3E6E"/>
    <w:rPr>
      <w:rFonts w:ascii="Tahoma" w:hAnsi="Tahoma" w:cs="Tahoma"/>
      <w:sz w:val="16"/>
      <w:szCs w:val="16"/>
    </w:rPr>
  </w:style>
  <w:style w:type="table" w:styleId="Tabellenraster">
    <w:name w:val="Table Grid"/>
    <w:basedOn w:val="NormaleTabelle"/>
    <w:uiPriority w:val="59"/>
    <w:rsid w:val="000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0202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718">
      <w:bodyDiv w:val="1"/>
      <w:marLeft w:val="0"/>
      <w:marRight w:val="0"/>
      <w:marTop w:val="0"/>
      <w:marBottom w:val="0"/>
      <w:divBdr>
        <w:top w:val="none" w:sz="0" w:space="0" w:color="auto"/>
        <w:left w:val="none" w:sz="0" w:space="0" w:color="auto"/>
        <w:bottom w:val="none" w:sz="0" w:space="0" w:color="auto"/>
        <w:right w:val="none" w:sz="0" w:space="0" w:color="auto"/>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 w:id="1092556372">
          <w:marLeft w:val="0"/>
          <w:marRight w:val="0"/>
          <w:marTop w:val="0"/>
          <w:marBottom w:val="0"/>
          <w:divBdr>
            <w:top w:val="none" w:sz="0" w:space="0" w:color="auto"/>
            <w:left w:val="none" w:sz="0" w:space="0" w:color="auto"/>
            <w:bottom w:val="none" w:sz="0" w:space="0" w:color="auto"/>
            <w:right w:val="none" w:sz="0" w:space="0" w:color="auto"/>
          </w:divBdr>
        </w:div>
      </w:divsChild>
    </w:div>
    <w:div w:id="9563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Eigene\Kopfbogen%20oleg.dot" TargetMode="External"/></Relationships>
</file>

<file path=word/theme/theme1.xml><?xml version="1.0" encoding="utf-8"?>
<a:theme xmlns:a="http://schemas.openxmlformats.org/drawingml/2006/main" name="Larissa">
  <a:themeElements>
    <a:clrScheme name="oleg_intern">
      <a:dk1>
        <a:sysClr val="windowText" lastClr="000000"/>
      </a:dk1>
      <a:lt1>
        <a:sysClr val="window" lastClr="FFFFFF"/>
      </a:lt1>
      <a:dk2>
        <a:srgbClr val="334458"/>
      </a:dk2>
      <a:lt2>
        <a:srgbClr val="E7E6E6"/>
      </a:lt2>
      <a:accent1>
        <a:srgbClr val="6F89AC"/>
      </a:accent1>
      <a:accent2>
        <a:srgbClr val="7C9B19"/>
      </a:accent2>
      <a:accent3>
        <a:srgbClr val="A5A5A5"/>
      </a:accent3>
      <a:accent4>
        <a:srgbClr val="FFC000"/>
      </a:accent4>
      <a:accent5>
        <a:srgbClr val="ED7D31"/>
      </a:accent5>
      <a:accent6>
        <a:srgbClr val="4472C4"/>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80768-4F54-4BEF-BC3C-613BF9EE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oleg.dot</Template>
  <TotalTime>0</TotalTime>
  <Pages>2</Pages>
  <Words>434</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Monika Kleinheider</dc:creator>
  <cp:lastModifiedBy>Brinkschröder, Daniel</cp:lastModifiedBy>
  <cp:revision>5</cp:revision>
  <cp:lastPrinted>2022-01-20T10:05:00Z</cp:lastPrinted>
  <dcterms:created xsi:type="dcterms:W3CDTF">2024-03-18T08:58:00Z</dcterms:created>
  <dcterms:modified xsi:type="dcterms:W3CDTF">2024-03-19T07:17:00Z</dcterms:modified>
</cp:coreProperties>
</file>