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104093"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370F96">
              <w:rPr>
                <w:rFonts w:cs="Arial"/>
              </w:rPr>
              <w:t>29</w:t>
            </w:r>
            <w:r w:rsidR="00FF32AA">
              <w:rPr>
                <w:rFonts w:cs="Arial"/>
              </w:rPr>
              <w:t>.</w:t>
            </w:r>
            <w:r w:rsidR="00370F96">
              <w:rPr>
                <w:rFonts w:cs="Arial"/>
              </w:rPr>
              <w:t>4</w:t>
            </w:r>
            <w:r w:rsidR="00862A5C">
              <w:rPr>
                <w:rFonts w:cs="Arial"/>
              </w:rPr>
              <w:t>.</w:t>
            </w:r>
            <w:r w:rsidR="000E592B">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E758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AA94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45EF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9ED4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9274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5ABE84"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105D62" w:rsidP="005D4065">
            <w:pPr>
              <w:spacing w:line="240" w:lineRule="auto"/>
              <w:rPr>
                <w:rFonts w:cs="Arial"/>
                <w:lang w:val="fr-FR"/>
              </w:rPr>
            </w:pPr>
            <w:r>
              <w:rPr>
                <w:rFonts w:cs="Arial"/>
                <w:lang w:val="fr-FR"/>
              </w:rPr>
              <w:t>2063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2A69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233E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7E1AE8" w:rsidP="00F16D97">
      <w:pPr>
        <w:rPr>
          <w:b/>
        </w:rPr>
      </w:pPr>
      <w:r w:rsidRPr="007E1AE8">
        <w:rPr>
          <w:b/>
        </w:rPr>
        <w:t>Landkreis Osnabrück fö</w:t>
      </w:r>
      <w:r>
        <w:rPr>
          <w:b/>
        </w:rPr>
        <w:t>rdert freiwillige FFH-Vorhaben</w:t>
      </w:r>
    </w:p>
    <w:p w:rsidR="007E1AE8" w:rsidRDefault="007E1AE8" w:rsidP="00F16D97">
      <w:pPr>
        <w:rPr>
          <w:b/>
        </w:rPr>
      </w:pPr>
    </w:p>
    <w:p w:rsidR="007E1AE8" w:rsidRDefault="00AD7438" w:rsidP="00D5256E">
      <w:pPr>
        <w:spacing w:after="120"/>
      </w:pPr>
      <w:r>
        <w:rPr>
          <w:b/>
        </w:rPr>
        <w:t>Osn</w:t>
      </w:r>
      <w:r w:rsidR="00F9059A">
        <w:rPr>
          <w:b/>
        </w:rPr>
        <w:t>a</w:t>
      </w:r>
      <w:r>
        <w:rPr>
          <w:b/>
        </w:rPr>
        <w:t>brück</w:t>
      </w:r>
      <w:r w:rsidR="00F47A48" w:rsidRPr="00F47A48">
        <w:rPr>
          <w:b/>
        </w:rPr>
        <w:t>.</w:t>
      </w:r>
      <w:r w:rsidR="00162327">
        <w:rPr>
          <w:b/>
        </w:rPr>
        <w:t xml:space="preserve"> </w:t>
      </w:r>
      <w:r w:rsidR="007E1AE8">
        <w:t xml:space="preserve">Die Untere Naturschutzbehörde (UNB) des Landkreises Osnabrück schafft mit einer neuen Förderrichtlinie auf Privatflächen im Landkreis Osnabrück einen finanziellen Anreiz </w:t>
      </w:r>
      <w:r w:rsidR="00E43CF4">
        <w:t xml:space="preserve">für </w:t>
      </w:r>
      <w:r w:rsidR="006872A0">
        <w:t>freiwillige</w:t>
      </w:r>
      <w:r w:rsidR="007E1AE8">
        <w:t xml:space="preserve"> Vorhaben </w:t>
      </w:r>
      <w:r w:rsidR="006872A0">
        <w:t>zum Schutz von</w:t>
      </w:r>
      <w:r w:rsidR="007E1AE8">
        <w:t xml:space="preserve"> Lebensraumtypen und Arten der FFH-Richtlinie</w:t>
      </w:r>
      <w:r w:rsidR="006F351F">
        <w:t>.</w:t>
      </w:r>
    </w:p>
    <w:p w:rsidR="007E1AE8" w:rsidRDefault="007E1AE8" w:rsidP="00D5256E">
      <w:pPr>
        <w:spacing w:after="120"/>
      </w:pPr>
      <w:r>
        <w:t>Der Landkreis Osnabrück hat i</w:t>
      </w:r>
      <w:r w:rsidR="00FB12FE">
        <w:t>n den vergangenen Jahren die so</w:t>
      </w:r>
      <w:r>
        <w:t xml:space="preserve">genannten FFH-Gebiete (Fauna-Flora-Habitat-Gebiete) als Teil eines zusammenhängenden europäischen ökologischen Netzes </w:t>
      </w:r>
      <w:r w:rsidR="00D5256E">
        <w:t>„Natura 2000“</w:t>
      </w:r>
      <w:r>
        <w:t xml:space="preserve"> unter Schutz gestellt. In eigens dafür aufgestellten und veröffentlichten Managementplänen wurden und we</w:t>
      </w:r>
      <w:r w:rsidR="00BF66FF">
        <w:t>rden die Vorhaben</w:t>
      </w:r>
      <w:r w:rsidR="00D5256E">
        <w:t>, die die sogenannten</w:t>
      </w:r>
      <w:r>
        <w:t xml:space="preserve"> Leb</w:t>
      </w:r>
      <w:r w:rsidR="00D5256E">
        <w:t>ensraumtypen und Arten der FFH-</w:t>
      </w:r>
      <w:r>
        <w:t>Richtlinie</w:t>
      </w:r>
      <w:r w:rsidR="00D5256E">
        <w:t xml:space="preserve"> fördern, dargestellt. Nun möchte</w:t>
      </w:r>
      <w:r>
        <w:t xml:space="preserve"> der Landkreis einige der darin beschriebenen Maßnahmen zusammen mit Grundeigentümern </w:t>
      </w:r>
      <w:r w:rsidR="00D5256E">
        <w:t xml:space="preserve">im Rahmen eines freiwilligen Engagements umsetzen. </w:t>
      </w:r>
      <w:r>
        <w:t xml:space="preserve">Die notwendige Förderung regelt ab sofort die „Richtlinie über die Gewährung von Zuwendungen zur Förderung </w:t>
      </w:r>
      <w:bookmarkStart w:id="0" w:name="_GoBack"/>
      <w:bookmarkEnd w:id="0"/>
      <w:r>
        <w:t>freiwilliger Maßnahmen zur Pflege und Entwicklung der Schutzgüter der Richtlinie 92/43/EWG (FFH-Richt</w:t>
      </w:r>
      <w:r w:rsidR="00582066">
        <w:t>linie) im Landkreis Osnabrück“.</w:t>
      </w:r>
    </w:p>
    <w:p w:rsidR="007E1AE8" w:rsidRDefault="007E1AE8" w:rsidP="00D5256E">
      <w:pPr>
        <w:spacing w:after="120"/>
      </w:pPr>
      <w:r>
        <w:lastRenderedPageBreak/>
        <w:t>Damit ergänzt der Landkreis Osnabrück bewährten ko</w:t>
      </w:r>
      <w:r w:rsidR="00582066">
        <w:t>operativen Naturschutz, wie etwa</w:t>
      </w:r>
      <w:r>
        <w:t xml:space="preserve"> durch das Gebietsmanagement des Natur- und </w:t>
      </w:r>
      <w:proofErr w:type="spellStart"/>
      <w:r>
        <w:t>Geoparks</w:t>
      </w:r>
      <w:proofErr w:type="spellEnd"/>
      <w:r>
        <w:t xml:space="preserve"> </w:t>
      </w:r>
      <w:proofErr w:type="spellStart"/>
      <w:r>
        <w:t>TERRA.vita</w:t>
      </w:r>
      <w:proofErr w:type="spellEnd"/>
      <w:r w:rsidR="00582066">
        <w:t xml:space="preserve"> </w:t>
      </w:r>
      <w:r>
        <w:t>sowie durch das Landschaftspflegeprogramm der Naturschutzsti</w:t>
      </w:r>
      <w:r w:rsidR="00582066">
        <w:t>ftung des Landkreises</w:t>
      </w:r>
      <w:r>
        <w:t xml:space="preserve">. Impulsgebend für diese Richtlinie war das durch den Landkreis Osnabrück unterstützte Projekt „Maßnahmenplanung für Randbereiche der Fließgewässer im FFH-Gebiet Bäche im </w:t>
      </w:r>
      <w:proofErr w:type="spellStart"/>
      <w:r>
        <w:t>Artland</w:t>
      </w:r>
      <w:proofErr w:type="spellEnd"/>
      <w:r>
        <w:t xml:space="preserve"> im Postleitzahlbezirk 49626“. Die Ergebnisse daraus übergaben die Projektpartner </w:t>
      </w:r>
      <w:r w:rsidR="00582066">
        <w:t>–</w:t>
      </w:r>
      <w:r>
        <w:t xml:space="preserve"> der Förderverein für Anten-Berge-</w:t>
      </w:r>
      <w:proofErr w:type="spellStart"/>
      <w:r>
        <w:t>Dalvers</w:t>
      </w:r>
      <w:proofErr w:type="spellEnd"/>
      <w:r>
        <w:t>-</w:t>
      </w:r>
      <w:proofErr w:type="spellStart"/>
      <w:r>
        <w:t>Hekese</w:t>
      </w:r>
      <w:proofErr w:type="spellEnd"/>
      <w:r>
        <w:t xml:space="preserve"> zur Unterstützung des Landschaftsschutzes sowie da</w:t>
      </w:r>
      <w:r w:rsidR="00582066">
        <w:t xml:space="preserve">s Umweltforum Osnabrücker Land – </w:t>
      </w:r>
      <w:r>
        <w:t>Landrätin Anna Kebschull, Kreisrat Winfried Wilkens und Fachdienstleiter Detlef Wilcke vom Landkreis Osnabrück.</w:t>
      </w:r>
    </w:p>
    <w:p w:rsidR="007E1AE8" w:rsidRDefault="007E1AE8" w:rsidP="00D5256E">
      <w:pPr>
        <w:spacing w:after="120"/>
      </w:pPr>
      <w:r>
        <w:t>Durch die Richtlinie der Landkreises Osnabrück werden gefördert:</w:t>
      </w:r>
    </w:p>
    <w:p w:rsidR="007E1AE8" w:rsidRDefault="007E1AE8" w:rsidP="00D5256E">
      <w:pPr>
        <w:spacing w:after="120"/>
      </w:pPr>
      <w:r>
        <w:t>1.</w:t>
      </w:r>
      <w:r>
        <w:tab/>
        <w:t>Die Entwicklun</w:t>
      </w:r>
      <w:r w:rsidR="00417897">
        <w:t>g von naturnahen, möglichst zehn Meter</w:t>
      </w:r>
      <w:r>
        <w:t xml:space="preserve"> breiten Gewässerrandstreifen: Ungenutzte oder nur extensiv genutzte Randstreifen an Fließgewässern dienen zahlreichen heimischen Tierarten als Lebensraum und als Wanderkorridor. Zudem schützen sie durch ihre Puffer- und Filterfunktion die Bäche selbst einschließlich der b</w:t>
      </w:r>
      <w:r w:rsidR="00417897">
        <w:t>achtypischen Flora und Fauna.</w:t>
      </w:r>
    </w:p>
    <w:p w:rsidR="007E1AE8" w:rsidRDefault="007E1AE8" w:rsidP="00D5256E">
      <w:pPr>
        <w:spacing w:after="120"/>
      </w:pPr>
      <w:r>
        <w:t>2.</w:t>
      </w:r>
      <w:r>
        <w:tab/>
        <w:t>Eine naturnahe Waldentwicklung: Vor allem die Wälder in den FFH-Gebieten beherbergen auch Dank der bisherigen Nutzung einen großen und wichtigen Teil unserer biologischen Vielfalt mit vielen seltenen, spezialisierten und bedrohten Arten. Bestimmte Nutzungsformen bereichern darüber hinaus den Lebensraum Wald. So wi</w:t>
      </w:r>
      <w:r w:rsidR="00417897">
        <w:t>rd mit der Förderrichtlinie etwa</w:t>
      </w:r>
      <w:r>
        <w:t xml:space="preserve"> das Liegenlassen von zusätzlichem Totholz oder auch die Entwicklung bestimmter Waldtypen und Waldstrukturen gefördert, um damit auch die Lebens</w:t>
      </w:r>
      <w:r w:rsidR="00417897">
        <w:t>b</w:t>
      </w:r>
      <w:r>
        <w:t>edingungen für heimische</w:t>
      </w:r>
      <w:r w:rsidR="00417897">
        <w:t>, teilweise seltene Waldbewohner wie etwa</w:t>
      </w:r>
      <w:r>
        <w:t xml:space="preserve"> die </w:t>
      </w:r>
      <w:proofErr w:type="spellStart"/>
      <w:r>
        <w:t>Bechsteinfledermaus</w:t>
      </w:r>
      <w:proofErr w:type="spellEnd"/>
      <w:r>
        <w:t>, totholzbewohnende Insekten oder auch Spechte zu verbessern.</w:t>
      </w:r>
    </w:p>
    <w:p w:rsidR="007E1AE8" w:rsidRDefault="007E1AE8" w:rsidP="00D5256E">
      <w:pPr>
        <w:spacing w:after="120"/>
      </w:pPr>
      <w:r>
        <w:t>3.</w:t>
      </w:r>
      <w:r w:rsidR="00417897">
        <w:tab/>
        <w:t>Beiträge zum Artenschutz und -e</w:t>
      </w:r>
      <w:r>
        <w:t>ntwicklung: Besondere</w:t>
      </w:r>
      <w:r w:rsidR="00417897">
        <w:t xml:space="preserve"> Strukturen der Landschaft (dazu gehören Totholzhaufen oder</w:t>
      </w:r>
      <w:r>
        <w:t xml:space="preserve"> Stillgewässer</w:t>
      </w:r>
      <w:r w:rsidR="00417897">
        <w:t>)</w:t>
      </w:r>
      <w:r>
        <w:t xml:space="preserve"> können wichtige Lebens</w:t>
      </w:r>
      <w:r w:rsidR="00417897">
        <w:t>räume geschützter Arten wie etwa</w:t>
      </w:r>
      <w:r>
        <w:t xml:space="preserve"> Hirschkäfer und Kammmolch sein. Mit der Förderung sollen zusätzliche geeignete Lebensräume als Verbindung </w:t>
      </w:r>
      <w:r>
        <w:lastRenderedPageBreak/>
        <w:t>(</w:t>
      </w:r>
      <w:r w:rsidR="00417897">
        <w:t>sogenannte</w:t>
      </w:r>
      <w:r>
        <w:t xml:space="preserve"> Trittsteine) zwischen bestehenden Lebensräumen geschaffen bzw. verbessert werden.</w:t>
      </w:r>
    </w:p>
    <w:p w:rsidR="007E1AE8" w:rsidRDefault="007E1AE8" w:rsidP="00D5256E">
      <w:pPr>
        <w:spacing w:after="120"/>
      </w:pPr>
      <w:r>
        <w:t xml:space="preserve">Anträge für Maßnahmen, die ab dem </w:t>
      </w:r>
      <w:r w:rsidR="00417897">
        <w:t>1. Januar</w:t>
      </w:r>
      <w:r>
        <w:t xml:space="preserve"> des Folgejahre</w:t>
      </w:r>
      <w:r w:rsidR="00417897">
        <w:t>s beginnen, können bis zum 30. Juni</w:t>
      </w:r>
      <w:r>
        <w:t xml:space="preserve"> des Antragsjahres schriftlich bei der UNB eingereicht werden</w:t>
      </w:r>
      <w:r w:rsidR="00417897">
        <w:t>.</w:t>
      </w:r>
    </w:p>
    <w:p w:rsidR="007E1AE8" w:rsidRDefault="007E1AE8" w:rsidP="00D5256E">
      <w:pPr>
        <w:spacing w:after="120"/>
      </w:pPr>
      <w:r>
        <w:t xml:space="preserve">Die Richtlinie und deren Anlagen, die alle Voraussetzungen beschreibt sowie Antragsformulare </w:t>
      </w:r>
      <w:r w:rsidR="00417897">
        <w:t xml:space="preserve">sind erhältlich unter </w:t>
      </w:r>
      <w:r>
        <w:t>https://www.landkreis-osna</w:t>
      </w:r>
      <w:r w:rsidR="00417897">
        <w:t>brueck.de/foerderrichtlinie-ffh.</w:t>
      </w:r>
    </w:p>
    <w:p w:rsidR="00100441" w:rsidRDefault="007E1AE8" w:rsidP="00D5256E">
      <w:pPr>
        <w:spacing w:after="120"/>
      </w:pPr>
      <w:r>
        <w:t xml:space="preserve">Die veröffentlichten Managementpläne sind </w:t>
      </w:r>
      <w:r w:rsidR="00A1610D">
        <w:t xml:space="preserve">zu finden </w:t>
      </w:r>
      <w:r>
        <w:t>unter www.nlwkn.niedersachsen.de/ffh-gebiete/die-einzelnen-ffh-gebiete-niedersachsens-n</w:t>
      </w:r>
      <w:r w:rsidR="00A1610D">
        <w:t>ummer-1-50-144421.html</w:t>
      </w:r>
      <w:r>
        <w:t>.</w:t>
      </w:r>
    </w:p>
    <w:p w:rsidR="00D5256E" w:rsidRPr="00084E5C" w:rsidRDefault="00D5256E" w:rsidP="00D5256E">
      <w:pPr>
        <w:spacing w:after="120"/>
      </w:pP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190" w:rsidRDefault="00F97190">
      <w:pPr>
        <w:spacing w:line="240" w:lineRule="auto"/>
      </w:pPr>
      <w:r>
        <w:separator/>
      </w:r>
    </w:p>
  </w:endnote>
  <w:endnote w:type="continuationSeparator" w:id="0">
    <w:p w:rsidR="00F97190" w:rsidRDefault="00F97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32E5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190" w:rsidRDefault="00F97190">
      <w:pPr>
        <w:spacing w:line="240" w:lineRule="auto"/>
      </w:pPr>
      <w:r>
        <w:separator/>
      </w:r>
    </w:p>
  </w:footnote>
  <w:footnote w:type="continuationSeparator" w:id="0">
    <w:p w:rsidR="00F97190" w:rsidRDefault="00F971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C7C6D"/>
    <w:rsid w:val="000D6D18"/>
    <w:rsid w:val="000E12EF"/>
    <w:rsid w:val="000E592B"/>
    <w:rsid w:val="000F189A"/>
    <w:rsid w:val="00100441"/>
    <w:rsid w:val="00104093"/>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783B"/>
    <w:rsid w:val="002B3D5E"/>
    <w:rsid w:val="002C1213"/>
    <w:rsid w:val="002D0804"/>
    <w:rsid w:val="002E43CA"/>
    <w:rsid w:val="002E6FF7"/>
    <w:rsid w:val="002E745F"/>
    <w:rsid w:val="002E7D59"/>
    <w:rsid w:val="003026CF"/>
    <w:rsid w:val="00322A2F"/>
    <w:rsid w:val="00341DA3"/>
    <w:rsid w:val="0034297C"/>
    <w:rsid w:val="0036445F"/>
    <w:rsid w:val="00370F96"/>
    <w:rsid w:val="00377AD5"/>
    <w:rsid w:val="00382DC9"/>
    <w:rsid w:val="003B1659"/>
    <w:rsid w:val="003C726C"/>
    <w:rsid w:val="003E1893"/>
    <w:rsid w:val="003F2DB8"/>
    <w:rsid w:val="00417897"/>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82066"/>
    <w:rsid w:val="005C4BD9"/>
    <w:rsid w:val="005D4065"/>
    <w:rsid w:val="006033EF"/>
    <w:rsid w:val="00604CDD"/>
    <w:rsid w:val="00610DBA"/>
    <w:rsid w:val="006230B6"/>
    <w:rsid w:val="006375C0"/>
    <w:rsid w:val="00640F0A"/>
    <w:rsid w:val="00657240"/>
    <w:rsid w:val="00660CF1"/>
    <w:rsid w:val="00673BD4"/>
    <w:rsid w:val="00676722"/>
    <w:rsid w:val="0068340C"/>
    <w:rsid w:val="006872A0"/>
    <w:rsid w:val="006928CA"/>
    <w:rsid w:val="006C2BA2"/>
    <w:rsid w:val="006C3FC2"/>
    <w:rsid w:val="006D4E99"/>
    <w:rsid w:val="006D5BD1"/>
    <w:rsid w:val="006E0E4F"/>
    <w:rsid w:val="006E4B46"/>
    <w:rsid w:val="006E7893"/>
    <w:rsid w:val="006F2E7E"/>
    <w:rsid w:val="006F351F"/>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AE8"/>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2BD6"/>
    <w:rsid w:val="008D3D08"/>
    <w:rsid w:val="008F0606"/>
    <w:rsid w:val="008F06E5"/>
    <w:rsid w:val="008F0878"/>
    <w:rsid w:val="008F5A3A"/>
    <w:rsid w:val="00911AEF"/>
    <w:rsid w:val="00932E5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1610D"/>
    <w:rsid w:val="00A22DB2"/>
    <w:rsid w:val="00A35938"/>
    <w:rsid w:val="00A374C3"/>
    <w:rsid w:val="00A37E09"/>
    <w:rsid w:val="00A40F64"/>
    <w:rsid w:val="00A45AB3"/>
    <w:rsid w:val="00A83D02"/>
    <w:rsid w:val="00A85C15"/>
    <w:rsid w:val="00A92CA8"/>
    <w:rsid w:val="00AB46ED"/>
    <w:rsid w:val="00AD25F9"/>
    <w:rsid w:val="00AD2C6B"/>
    <w:rsid w:val="00AD7438"/>
    <w:rsid w:val="00AE6834"/>
    <w:rsid w:val="00AF6BB9"/>
    <w:rsid w:val="00AF79A2"/>
    <w:rsid w:val="00B0156A"/>
    <w:rsid w:val="00B04EB0"/>
    <w:rsid w:val="00B25788"/>
    <w:rsid w:val="00B53688"/>
    <w:rsid w:val="00B67D99"/>
    <w:rsid w:val="00B862D5"/>
    <w:rsid w:val="00B86B03"/>
    <w:rsid w:val="00B90845"/>
    <w:rsid w:val="00B96A66"/>
    <w:rsid w:val="00BA0B1F"/>
    <w:rsid w:val="00BA2A94"/>
    <w:rsid w:val="00BA6600"/>
    <w:rsid w:val="00BB0E7C"/>
    <w:rsid w:val="00BD3618"/>
    <w:rsid w:val="00BD66DC"/>
    <w:rsid w:val="00BE17C9"/>
    <w:rsid w:val="00BF66FF"/>
    <w:rsid w:val="00C06B13"/>
    <w:rsid w:val="00C26BE6"/>
    <w:rsid w:val="00C31FAA"/>
    <w:rsid w:val="00C433C7"/>
    <w:rsid w:val="00C51B95"/>
    <w:rsid w:val="00C5283F"/>
    <w:rsid w:val="00C8046B"/>
    <w:rsid w:val="00CA2D96"/>
    <w:rsid w:val="00CC29AE"/>
    <w:rsid w:val="00CE120F"/>
    <w:rsid w:val="00CF3D63"/>
    <w:rsid w:val="00D0152A"/>
    <w:rsid w:val="00D0252A"/>
    <w:rsid w:val="00D138B0"/>
    <w:rsid w:val="00D178D9"/>
    <w:rsid w:val="00D34915"/>
    <w:rsid w:val="00D41EE0"/>
    <w:rsid w:val="00D4784A"/>
    <w:rsid w:val="00D510AD"/>
    <w:rsid w:val="00D5256E"/>
    <w:rsid w:val="00D7273D"/>
    <w:rsid w:val="00D760D9"/>
    <w:rsid w:val="00DB2B7E"/>
    <w:rsid w:val="00DC155D"/>
    <w:rsid w:val="00DF5185"/>
    <w:rsid w:val="00E130BA"/>
    <w:rsid w:val="00E37808"/>
    <w:rsid w:val="00E37934"/>
    <w:rsid w:val="00E421D9"/>
    <w:rsid w:val="00E43CF4"/>
    <w:rsid w:val="00E46EBB"/>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97190"/>
    <w:rsid w:val="00FA5F78"/>
    <w:rsid w:val="00FB12FE"/>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6AB02"/>
  <w15:docId w15:val="{B4314BC3-E822-4CE8-9F75-FBE3C338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00DE7-7BEA-4C51-91C6-B67A499A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14</cp:revision>
  <cp:lastPrinted>2016-07-21T12:50:00Z</cp:lastPrinted>
  <dcterms:created xsi:type="dcterms:W3CDTF">2024-04-29T13:14:00Z</dcterms:created>
  <dcterms:modified xsi:type="dcterms:W3CDTF">2024-04-29T13:29:00Z</dcterms:modified>
</cp:coreProperties>
</file>