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C3387" w14:textId="44FF5FE1" w:rsidR="003C2776" w:rsidRPr="0043064F" w:rsidRDefault="002E2848" w:rsidP="00DE5A78">
      <w:pPr>
        <w:rPr>
          <w:rFonts w:ascii="Geometria Medium" w:hAnsi="Geometria Medium"/>
          <w:sz w:val="24"/>
          <w:szCs w:val="24"/>
        </w:rPr>
      </w:pPr>
      <w:r w:rsidRPr="0043064F">
        <w:rPr>
          <w:rFonts w:ascii="Geometria Medium" w:hAnsi="Geometria Medium"/>
          <w:sz w:val="40"/>
          <w:szCs w:val="40"/>
        </w:rPr>
        <w:t>Pressemitteilung</w:t>
      </w:r>
    </w:p>
    <w:p w14:paraId="408A1377" w14:textId="77777777" w:rsidR="003C2776" w:rsidRPr="0043064F" w:rsidRDefault="003C2776" w:rsidP="00DE5A78">
      <w:pPr>
        <w:rPr>
          <w:rFonts w:ascii="Geometria Medium" w:hAnsi="Geometria Medium"/>
          <w:sz w:val="24"/>
          <w:szCs w:val="24"/>
        </w:rPr>
      </w:pPr>
    </w:p>
    <w:p w14:paraId="7D94625A" w14:textId="77777777" w:rsidR="00F37CAD" w:rsidRDefault="00F37CAD" w:rsidP="00F37CAD">
      <w:pPr>
        <w:spacing w:after="0" w:line="276" w:lineRule="auto"/>
        <w:rPr>
          <w:b/>
          <w:bCs/>
          <w:sz w:val="28"/>
          <w:szCs w:val="28"/>
        </w:rPr>
      </w:pPr>
      <w:r>
        <w:rPr>
          <w:b/>
          <w:bCs/>
          <w:sz w:val="28"/>
          <w:szCs w:val="28"/>
        </w:rPr>
        <w:t>Gemeinsam stark: Landkreis Osnabrück und GVG Glasfaser unterzeichnen Kooperationsvertrag zum zukunftssicheren Glasfaserausbau</w:t>
      </w:r>
    </w:p>
    <w:p w14:paraId="3799D2C2" w14:textId="77777777" w:rsidR="00F37CAD" w:rsidRPr="0069276D" w:rsidRDefault="00F37CAD" w:rsidP="00F37CAD">
      <w:pPr>
        <w:spacing w:after="0" w:line="276" w:lineRule="auto"/>
        <w:rPr>
          <w:rFonts w:ascii="Geometria Medium" w:hAnsi="Geometria Medium"/>
          <w:b/>
          <w:bCs/>
          <w:sz w:val="26"/>
          <w:szCs w:val="26"/>
        </w:rPr>
      </w:pPr>
    </w:p>
    <w:p w14:paraId="22A610FB" w14:textId="4AC6A395" w:rsidR="00C16671" w:rsidRPr="0043064F" w:rsidRDefault="00F37CAD" w:rsidP="00C16671">
      <w:pPr>
        <w:jc w:val="both"/>
        <w:rPr>
          <w:rFonts w:ascii="Geometria Medium" w:hAnsi="Geometria Medium"/>
          <w:b/>
          <w:bCs/>
          <w:sz w:val="20"/>
          <w:szCs w:val="20"/>
        </w:rPr>
      </w:pPr>
      <w:r>
        <w:rPr>
          <w:rFonts w:ascii="Geometria Medium" w:hAnsi="Geometria Medium"/>
          <w:b/>
          <w:bCs/>
          <w:sz w:val="20"/>
          <w:szCs w:val="20"/>
        </w:rPr>
        <w:t xml:space="preserve">Der Glasfaserausbau im Landkreis Osnabrück schreitet seit Monaten sichtbar voran. Nun haben Landkreis und GVG Glasfaser einen Kooperationsvertrag geschlossen, </w:t>
      </w:r>
      <w:r w:rsidRPr="007D7BA6">
        <w:rPr>
          <w:rFonts w:ascii="Geometria Medium" w:hAnsi="Geometria Medium"/>
          <w:b/>
          <w:bCs/>
          <w:sz w:val="20"/>
          <w:szCs w:val="20"/>
        </w:rPr>
        <w:t xml:space="preserve">um </w:t>
      </w:r>
      <w:r>
        <w:rPr>
          <w:rFonts w:ascii="Geometria Medium" w:hAnsi="Geometria Medium"/>
          <w:b/>
          <w:bCs/>
          <w:sz w:val="20"/>
          <w:szCs w:val="20"/>
        </w:rPr>
        <w:t>die</w:t>
      </w:r>
      <w:r w:rsidRPr="007D7BA6">
        <w:rPr>
          <w:rFonts w:ascii="Geometria Medium" w:hAnsi="Geometria Medium"/>
          <w:b/>
          <w:bCs/>
          <w:sz w:val="20"/>
          <w:szCs w:val="20"/>
        </w:rPr>
        <w:t xml:space="preserve"> erfolgreiche Zusammenarbeit zu stärken</w:t>
      </w:r>
      <w:r>
        <w:rPr>
          <w:rFonts w:ascii="Geometria Medium" w:hAnsi="Geometria Medium"/>
          <w:b/>
          <w:bCs/>
          <w:sz w:val="20"/>
          <w:szCs w:val="20"/>
        </w:rPr>
        <w:t xml:space="preserve"> und den </w:t>
      </w:r>
      <w:r w:rsidRPr="00003DA1">
        <w:rPr>
          <w:rFonts w:ascii="Geometria Medium" w:hAnsi="Geometria Medium"/>
          <w:b/>
          <w:bCs/>
          <w:sz w:val="20"/>
          <w:szCs w:val="20"/>
        </w:rPr>
        <w:t xml:space="preserve">Ausbau </w:t>
      </w:r>
      <w:r w:rsidR="00EB67A5" w:rsidRPr="00003DA1">
        <w:rPr>
          <w:rFonts w:ascii="Geometria Medium" w:hAnsi="Geometria Medium"/>
          <w:b/>
          <w:bCs/>
          <w:sz w:val="20"/>
          <w:szCs w:val="20"/>
        </w:rPr>
        <w:t xml:space="preserve">weiter </w:t>
      </w:r>
      <w:r w:rsidRPr="00003DA1">
        <w:rPr>
          <w:rFonts w:ascii="Geometria Medium" w:hAnsi="Geometria Medium"/>
          <w:b/>
          <w:bCs/>
          <w:sz w:val="20"/>
          <w:szCs w:val="20"/>
        </w:rPr>
        <w:t>voranzutreiben</w:t>
      </w:r>
      <w:r>
        <w:rPr>
          <w:rFonts w:ascii="Geometria Medium" w:hAnsi="Geometria Medium"/>
          <w:b/>
          <w:bCs/>
          <w:sz w:val="20"/>
          <w:szCs w:val="20"/>
        </w:rPr>
        <w:t>.</w:t>
      </w:r>
      <w:r w:rsidR="00F738C9">
        <w:rPr>
          <w:rFonts w:ascii="Geometria Medium" w:hAnsi="Geometria Medium"/>
          <w:b/>
          <w:bCs/>
          <w:sz w:val="20"/>
          <w:szCs w:val="20"/>
        </w:rPr>
        <w:t xml:space="preserve"> </w:t>
      </w:r>
    </w:p>
    <w:p w14:paraId="5D92F810" w14:textId="77777777" w:rsidR="00F37CAD" w:rsidRDefault="00F37CAD" w:rsidP="00F37CAD">
      <w:pPr>
        <w:spacing w:after="0" w:line="276" w:lineRule="auto"/>
        <w:jc w:val="both"/>
        <w:rPr>
          <w:rFonts w:ascii="Geometria" w:hAnsi="Geometria"/>
          <w:sz w:val="20"/>
          <w:szCs w:val="20"/>
        </w:rPr>
      </w:pPr>
      <w:r w:rsidRPr="005B1F87">
        <w:rPr>
          <w:rFonts w:ascii="Geometria" w:hAnsi="Geometria"/>
          <w:sz w:val="20"/>
          <w:szCs w:val="20"/>
        </w:rPr>
        <w:t>02</w:t>
      </w:r>
      <w:r w:rsidR="00C16671" w:rsidRPr="005B1F87">
        <w:rPr>
          <w:rFonts w:ascii="Geometria" w:hAnsi="Geometria"/>
          <w:sz w:val="20"/>
          <w:szCs w:val="20"/>
        </w:rPr>
        <w:t>.0</w:t>
      </w:r>
      <w:r w:rsidRPr="005B1F87">
        <w:rPr>
          <w:rFonts w:ascii="Geometria" w:hAnsi="Geometria"/>
          <w:sz w:val="20"/>
          <w:szCs w:val="20"/>
        </w:rPr>
        <w:t>9</w:t>
      </w:r>
      <w:r w:rsidR="00C16671" w:rsidRPr="005B1F87">
        <w:rPr>
          <w:rFonts w:ascii="Geometria" w:hAnsi="Geometria"/>
          <w:sz w:val="20"/>
          <w:szCs w:val="20"/>
        </w:rPr>
        <w:t>.2024, Kiel/</w:t>
      </w:r>
      <w:r w:rsidRPr="005B1F87">
        <w:rPr>
          <w:rFonts w:ascii="Geometria" w:hAnsi="Geometria"/>
          <w:sz w:val="20"/>
          <w:szCs w:val="20"/>
        </w:rPr>
        <w:t>Osnabrück</w:t>
      </w:r>
      <w:r w:rsidR="00C16671" w:rsidRPr="005B1F87">
        <w:rPr>
          <w:rFonts w:ascii="Geometria" w:hAnsi="Geometria"/>
          <w:sz w:val="20"/>
          <w:szCs w:val="20"/>
        </w:rPr>
        <w:t xml:space="preserve">. </w:t>
      </w:r>
      <w:r w:rsidRPr="005B1F87">
        <w:rPr>
          <w:rFonts w:ascii="Geometria" w:hAnsi="Geometria"/>
          <w:sz w:val="20"/>
          <w:szCs w:val="20"/>
        </w:rPr>
        <w:t xml:space="preserve">Die </w:t>
      </w:r>
      <w:r>
        <w:rPr>
          <w:rFonts w:ascii="Geometria" w:hAnsi="Geometria"/>
          <w:sz w:val="20"/>
          <w:szCs w:val="20"/>
        </w:rPr>
        <w:t>gemeinschaftliche Arbeit zwischen der GVG Glasfaser und dem Landkreis Osnabrück hat bereits zahlreichen Haushalten und Gewerbebetrieben den Anschluss an die beste digitale Infrastruktur – reine Glasfaser – gebracht. Sie profitieren nicht nur von ultraschnellem Internet mit Bandbreiten bis in den Gigabit-Bereich, sondern sind auch für die Zukunft bestmöglich aufgestellt.</w:t>
      </w:r>
    </w:p>
    <w:p w14:paraId="6A436ECD" w14:textId="77777777" w:rsidR="00F37CAD" w:rsidRDefault="00F37CAD" w:rsidP="00F37CAD">
      <w:pPr>
        <w:spacing w:after="0" w:line="276" w:lineRule="auto"/>
        <w:jc w:val="both"/>
        <w:rPr>
          <w:rFonts w:ascii="Geometria" w:hAnsi="Geometria"/>
          <w:sz w:val="20"/>
          <w:szCs w:val="20"/>
        </w:rPr>
      </w:pPr>
    </w:p>
    <w:p w14:paraId="37FEAB61" w14:textId="4ED51570" w:rsidR="00F37CAD" w:rsidRPr="006A030C" w:rsidRDefault="00F37CAD" w:rsidP="00F37CAD">
      <w:pPr>
        <w:spacing w:after="0" w:line="276" w:lineRule="auto"/>
        <w:jc w:val="both"/>
        <w:rPr>
          <w:rFonts w:ascii="Geometria" w:hAnsi="Geometria"/>
          <w:sz w:val="20"/>
          <w:szCs w:val="20"/>
        </w:rPr>
      </w:pPr>
      <w:r>
        <w:rPr>
          <w:rFonts w:ascii="Geometria" w:hAnsi="Geometria"/>
          <w:sz w:val="20"/>
          <w:szCs w:val="20"/>
        </w:rPr>
        <w:t>Für den weiteren Glasfaserausbau haben beide Akteure eine Kooperationsvereinbarung geschlossen, die von Landrätin Anna Kebschull und GVG-Geschäftsführer Thorsten Fellmann nun unterzeichnet wurde.</w:t>
      </w:r>
      <w:r w:rsidRPr="006A030C">
        <w:rPr>
          <w:rFonts w:ascii="Geometria" w:hAnsi="Geometria"/>
          <w:color w:val="FF0000"/>
          <w:sz w:val="20"/>
          <w:szCs w:val="20"/>
        </w:rPr>
        <w:t xml:space="preserve"> </w:t>
      </w:r>
      <w:r w:rsidRPr="006A030C">
        <w:rPr>
          <w:rFonts w:ascii="Geometria" w:hAnsi="Geometria"/>
          <w:sz w:val="20"/>
          <w:szCs w:val="20"/>
        </w:rPr>
        <w:t xml:space="preserve">Ziel der Vereinbarung ist es, </w:t>
      </w:r>
      <w:r w:rsidRPr="00003DA1">
        <w:rPr>
          <w:rFonts w:ascii="Geometria" w:hAnsi="Geometria"/>
          <w:sz w:val="20"/>
          <w:szCs w:val="20"/>
        </w:rPr>
        <w:t>optimale Rahmenbedingungen zu schaffen, um den Ausbau des Glasfasernetzes im Landkreis</w:t>
      </w:r>
      <w:r w:rsidR="00EB67A5" w:rsidRPr="00003DA1">
        <w:rPr>
          <w:rFonts w:ascii="Geometria" w:hAnsi="Geometria"/>
          <w:sz w:val="20"/>
          <w:szCs w:val="20"/>
        </w:rPr>
        <w:t xml:space="preserve"> </w:t>
      </w:r>
      <w:r w:rsidR="00EB67A5" w:rsidRPr="00003DA1">
        <w:rPr>
          <w:rFonts w:ascii="Geometria Narrow" w:hAnsi="Geometria Narrow"/>
          <w:bCs/>
          <w:sz w:val="20"/>
          <w:szCs w:val="20"/>
        </w:rPr>
        <w:t>Osnabrück</w:t>
      </w:r>
      <w:r w:rsidRPr="00003DA1">
        <w:rPr>
          <w:rFonts w:ascii="Geometria" w:hAnsi="Geometria"/>
          <w:sz w:val="20"/>
          <w:szCs w:val="20"/>
        </w:rPr>
        <w:t xml:space="preserve"> </w:t>
      </w:r>
      <w:r>
        <w:rPr>
          <w:rFonts w:ascii="Geometria" w:hAnsi="Geometria"/>
          <w:sz w:val="20"/>
          <w:szCs w:val="20"/>
        </w:rPr>
        <w:t xml:space="preserve">weiter </w:t>
      </w:r>
      <w:r w:rsidRPr="006A030C">
        <w:rPr>
          <w:rFonts w:ascii="Geometria" w:hAnsi="Geometria"/>
          <w:sz w:val="20"/>
          <w:szCs w:val="20"/>
        </w:rPr>
        <w:t xml:space="preserve">zu beschleunigen. </w:t>
      </w:r>
    </w:p>
    <w:p w14:paraId="40017A36" w14:textId="77777777" w:rsidR="00F37CAD" w:rsidRDefault="00F37CAD" w:rsidP="00F37CAD">
      <w:pPr>
        <w:spacing w:after="0" w:line="276" w:lineRule="auto"/>
        <w:jc w:val="both"/>
        <w:rPr>
          <w:rFonts w:ascii="Geometria" w:hAnsi="Geometria"/>
          <w:sz w:val="20"/>
          <w:szCs w:val="20"/>
        </w:rPr>
      </w:pPr>
    </w:p>
    <w:p w14:paraId="3BC6AA18" w14:textId="77777777" w:rsidR="00EB67A5" w:rsidRPr="00003DA1" w:rsidRDefault="00F37CAD" w:rsidP="00F37CAD">
      <w:pPr>
        <w:spacing w:after="0" w:line="276" w:lineRule="auto"/>
        <w:jc w:val="both"/>
        <w:rPr>
          <w:rFonts w:ascii="Geometria" w:hAnsi="Geometria"/>
          <w:sz w:val="20"/>
          <w:szCs w:val="20"/>
        </w:rPr>
      </w:pPr>
      <w:r w:rsidRPr="00003DA1">
        <w:rPr>
          <w:rFonts w:ascii="Geometria" w:hAnsi="Geometria"/>
          <w:sz w:val="20"/>
          <w:szCs w:val="20"/>
        </w:rPr>
        <w:t>Landrätin Anna Kebschull betont: „Der Landkreis Osnabrück ist mit seiner landkreiseigenen Infrastrukturtochter TELKOS einer der bundesweiten Vorreiter, um seine Bürgerinnen und Bürger und insbesondere auch lokale und regionale Wirtschaftsbetriebe in puncto Breitband zukunftssicher aufzustellen. Darum kümmern wir uns als Daseinsfürsorge in den nicht oder nur schlecht abgedeckten ‚weißen Flecken‘</w:t>
      </w:r>
      <w:r w:rsidR="00EB67A5" w:rsidRPr="00003DA1">
        <w:rPr>
          <w:rFonts w:ascii="Geometria" w:hAnsi="Geometria"/>
          <w:sz w:val="20"/>
          <w:szCs w:val="20"/>
        </w:rPr>
        <w:t>. D</w:t>
      </w:r>
      <w:r w:rsidRPr="00003DA1">
        <w:rPr>
          <w:rFonts w:ascii="Geometria" w:hAnsi="Geometria"/>
          <w:sz w:val="20"/>
          <w:szCs w:val="20"/>
        </w:rPr>
        <w:t xml:space="preserve">ank eines neuen Förderbescheides </w:t>
      </w:r>
      <w:r w:rsidR="00EB67A5" w:rsidRPr="00003DA1">
        <w:rPr>
          <w:rFonts w:ascii="Geometria" w:hAnsi="Geometria"/>
          <w:sz w:val="20"/>
          <w:szCs w:val="20"/>
        </w:rPr>
        <w:t xml:space="preserve">werden wir </w:t>
      </w:r>
      <w:r w:rsidRPr="00003DA1">
        <w:rPr>
          <w:rFonts w:ascii="Geometria" w:hAnsi="Geometria"/>
          <w:sz w:val="20"/>
          <w:szCs w:val="20"/>
        </w:rPr>
        <w:t>bald auch in den etwas besser, aber nicht gigabitfähig abdeckten ‚grauen Flecken‘</w:t>
      </w:r>
      <w:r w:rsidR="00EB67A5" w:rsidRPr="00003DA1">
        <w:rPr>
          <w:rFonts w:ascii="Geometria" w:hAnsi="Geometria"/>
          <w:sz w:val="20"/>
          <w:szCs w:val="20"/>
        </w:rPr>
        <w:t xml:space="preserve"> weiter ausbauen können</w:t>
      </w:r>
      <w:r w:rsidRPr="00003DA1">
        <w:rPr>
          <w:rFonts w:ascii="Geometria" w:hAnsi="Geometria"/>
          <w:sz w:val="20"/>
          <w:szCs w:val="20"/>
        </w:rPr>
        <w:t xml:space="preserve">. Mit der GVG Glasfaser haben wir erfreulicherweise einen zuverlässigen und innovativen Partner an unserer Seite, mit dessen Hilfe wir den geförderten Glasfaserausbau optimal </w:t>
      </w:r>
      <w:r w:rsidR="00EB67A5" w:rsidRPr="00003DA1">
        <w:rPr>
          <w:rFonts w:ascii="Geometria" w:hAnsi="Geometria"/>
          <w:sz w:val="20"/>
          <w:szCs w:val="20"/>
        </w:rPr>
        <w:t>voranbringen können.“</w:t>
      </w:r>
    </w:p>
    <w:p w14:paraId="100380B4" w14:textId="77777777" w:rsidR="00F37CAD" w:rsidRDefault="00F37CAD" w:rsidP="00F37CAD">
      <w:pPr>
        <w:spacing w:after="0" w:line="276" w:lineRule="auto"/>
        <w:jc w:val="both"/>
        <w:rPr>
          <w:rFonts w:ascii="Geometria" w:hAnsi="Geometria"/>
          <w:sz w:val="20"/>
          <w:szCs w:val="20"/>
        </w:rPr>
      </w:pPr>
    </w:p>
    <w:p w14:paraId="716D3747" w14:textId="22311EA8" w:rsidR="00F37CAD" w:rsidRDefault="00F37CAD" w:rsidP="00F37CAD">
      <w:pPr>
        <w:spacing w:after="0" w:line="276" w:lineRule="auto"/>
        <w:jc w:val="both"/>
        <w:rPr>
          <w:rFonts w:ascii="Geometria" w:hAnsi="Geometria"/>
          <w:sz w:val="20"/>
          <w:szCs w:val="20"/>
        </w:rPr>
      </w:pPr>
      <w:r>
        <w:rPr>
          <w:rFonts w:ascii="Geometria" w:hAnsi="Geometria"/>
          <w:sz w:val="20"/>
          <w:szCs w:val="20"/>
        </w:rPr>
        <w:t xml:space="preserve">Thorsten Fellmann, Geschäftsführer der GVG-Gruppe, sagt: „Wir sind stolz darauf, die digitale Transformation in der Region durch die partnerschaftliche Zusammenarbeit mit dem Landkreis voranzutreiben und Haushalten, Unternehmen sowie kommunalen Einrichtungen die beste digitale Infrastruktur mit den darauf optimal abgestimmten und preisgünstigen Glasfaserprodukten unserer Marke </w:t>
      </w:r>
      <w:proofErr w:type="spellStart"/>
      <w:r>
        <w:rPr>
          <w:rFonts w:ascii="Geometria" w:hAnsi="Geometria"/>
          <w:sz w:val="20"/>
          <w:szCs w:val="20"/>
        </w:rPr>
        <w:t>teranet</w:t>
      </w:r>
      <w:proofErr w:type="spellEnd"/>
      <w:r>
        <w:rPr>
          <w:rFonts w:ascii="Geometria" w:hAnsi="Geometria"/>
          <w:sz w:val="20"/>
          <w:szCs w:val="20"/>
        </w:rPr>
        <w:t xml:space="preserve"> zu bieten. Wir werden auch weiterhin alles </w:t>
      </w:r>
      <w:r w:rsidR="00A772ED">
        <w:rPr>
          <w:rFonts w:ascii="Geometria" w:hAnsi="Geometria"/>
          <w:sz w:val="20"/>
          <w:szCs w:val="20"/>
        </w:rPr>
        <w:t>daransetzen</w:t>
      </w:r>
      <w:r>
        <w:rPr>
          <w:rFonts w:ascii="Geometria" w:hAnsi="Geometria"/>
          <w:sz w:val="20"/>
          <w:szCs w:val="20"/>
        </w:rPr>
        <w:t>, möglichst viele Haushalte und Unternehmen mit Glasfaseranschlüssen bis direkt ins Haus beziehungsweise den Betrieb an die digitale Zukunft anzuschließen.“</w:t>
      </w:r>
    </w:p>
    <w:p w14:paraId="05EEA059" w14:textId="77777777" w:rsidR="00F37CAD" w:rsidRDefault="00F37CAD" w:rsidP="00F37CAD">
      <w:pPr>
        <w:spacing w:after="0" w:line="276" w:lineRule="auto"/>
        <w:jc w:val="both"/>
        <w:rPr>
          <w:rFonts w:ascii="Geometria" w:hAnsi="Geometria"/>
          <w:sz w:val="20"/>
          <w:szCs w:val="20"/>
        </w:rPr>
      </w:pPr>
    </w:p>
    <w:p w14:paraId="2E8A2C0F" w14:textId="6E093E0C" w:rsidR="00F37CAD" w:rsidRDefault="00F37CAD" w:rsidP="00F37CAD">
      <w:pPr>
        <w:spacing w:after="0" w:line="276" w:lineRule="auto"/>
        <w:jc w:val="both"/>
        <w:rPr>
          <w:rFonts w:ascii="Geometria" w:hAnsi="Geometria"/>
          <w:sz w:val="20"/>
          <w:szCs w:val="20"/>
        </w:rPr>
      </w:pPr>
      <w:r>
        <w:rPr>
          <w:rFonts w:ascii="Geometria" w:hAnsi="Geometria"/>
          <w:sz w:val="20"/>
          <w:szCs w:val="20"/>
        </w:rPr>
        <w:t xml:space="preserve">Seit 2022 arbeiten </w:t>
      </w:r>
      <w:r w:rsidRPr="00322D73">
        <w:rPr>
          <w:rFonts w:ascii="Geometria" w:hAnsi="Geometria"/>
          <w:sz w:val="20"/>
          <w:szCs w:val="20"/>
        </w:rPr>
        <w:t xml:space="preserve">Landkreis </w:t>
      </w:r>
      <w:r>
        <w:rPr>
          <w:rFonts w:ascii="Geometria" w:hAnsi="Geometria"/>
          <w:sz w:val="20"/>
          <w:szCs w:val="20"/>
        </w:rPr>
        <w:t xml:space="preserve">und </w:t>
      </w:r>
      <w:r w:rsidRPr="00322D73">
        <w:rPr>
          <w:rFonts w:ascii="Geometria" w:hAnsi="Geometria"/>
          <w:sz w:val="20"/>
          <w:szCs w:val="20"/>
        </w:rPr>
        <w:t xml:space="preserve">GVG Glasfaser </w:t>
      </w:r>
      <w:r>
        <w:rPr>
          <w:rFonts w:ascii="Geometria" w:hAnsi="Geometria"/>
          <w:sz w:val="20"/>
          <w:szCs w:val="20"/>
        </w:rPr>
        <w:t>synergetisch zusammen</w:t>
      </w:r>
      <w:r w:rsidRPr="00322D73">
        <w:rPr>
          <w:rFonts w:ascii="Geometria" w:hAnsi="Geometria"/>
          <w:sz w:val="20"/>
          <w:szCs w:val="20"/>
        </w:rPr>
        <w:t>: Während der Landkreis die zukunftssichere Glasfaser mit seiner eigenen Breitbandinfrastrukturgesellschaft</w:t>
      </w:r>
      <w:r>
        <w:rPr>
          <w:rFonts w:ascii="Geometria" w:hAnsi="Geometria"/>
          <w:sz w:val="20"/>
          <w:szCs w:val="20"/>
        </w:rPr>
        <w:t xml:space="preserve"> TELKOS</w:t>
      </w:r>
      <w:r w:rsidRPr="00322D73">
        <w:rPr>
          <w:rFonts w:ascii="Geometria" w:hAnsi="Geometria"/>
          <w:sz w:val="20"/>
          <w:szCs w:val="20"/>
        </w:rPr>
        <w:t xml:space="preserve"> und mit finanzieller Unterstützung durch die Bundes- und Landesförderung Breitband in die besonders schlecht versorgten „weißen Flecken“ bringt, erschließt die GVG Glasfaser eigenwirtschaftlich – also ohne Inanspruchnahme öffentlicher Fördermittel – bereits besser versorgte „schwarze Flecken“</w:t>
      </w:r>
      <w:r>
        <w:rPr>
          <w:rFonts w:ascii="Geometria" w:hAnsi="Geometria"/>
          <w:sz w:val="20"/>
          <w:szCs w:val="20"/>
        </w:rPr>
        <w:t>.</w:t>
      </w:r>
      <w:r w:rsidRPr="00322D73">
        <w:rPr>
          <w:rFonts w:ascii="Geometria" w:hAnsi="Geometria"/>
          <w:sz w:val="20"/>
          <w:szCs w:val="20"/>
        </w:rPr>
        <w:t xml:space="preserve"> Dabei übernimmt die GVG-Gruppe nicht nur </w:t>
      </w:r>
      <w:r>
        <w:rPr>
          <w:rFonts w:ascii="Geometria" w:hAnsi="Geometria"/>
          <w:sz w:val="20"/>
          <w:szCs w:val="20"/>
        </w:rPr>
        <w:t>die</w:t>
      </w:r>
      <w:r w:rsidRPr="00322D73">
        <w:rPr>
          <w:rFonts w:ascii="Geometria" w:hAnsi="Geometria"/>
          <w:sz w:val="20"/>
          <w:szCs w:val="20"/>
        </w:rPr>
        <w:t xml:space="preserve"> Vermarktung, </w:t>
      </w:r>
      <w:r>
        <w:rPr>
          <w:rFonts w:ascii="Geometria" w:hAnsi="Geometria"/>
          <w:sz w:val="20"/>
          <w:szCs w:val="20"/>
        </w:rPr>
        <w:t xml:space="preserve">den </w:t>
      </w:r>
      <w:r w:rsidRPr="00322D73">
        <w:rPr>
          <w:rFonts w:ascii="Geometria" w:hAnsi="Geometria"/>
          <w:sz w:val="20"/>
          <w:szCs w:val="20"/>
        </w:rPr>
        <w:t>Bau und</w:t>
      </w:r>
      <w:r>
        <w:rPr>
          <w:rFonts w:ascii="Geometria" w:hAnsi="Geometria"/>
          <w:sz w:val="20"/>
          <w:szCs w:val="20"/>
        </w:rPr>
        <w:t xml:space="preserve"> den</w:t>
      </w:r>
      <w:r w:rsidRPr="00322D73">
        <w:rPr>
          <w:rFonts w:ascii="Geometria" w:hAnsi="Geometria"/>
          <w:sz w:val="20"/>
          <w:szCs w:val="20"/>
        </w:rPr>
        <w:t xml:space="preserve"> Netzbetrieb in den schwarzen Flecken</w:t>
      </w:r>
      <w:r>
        <w:rPr>
          <w:rFonts w:ascii="Geometria" w:hAnsi="Geometria"/>
          <w:sz w:val="20"/>
          <w:szCs w:val="20"/>
        </w:rPr>
        <w:t>. Sie ist</w:t>
      </w:r>
      <w:r w:rsidRPr="00322D73">
        <w:rPr>
          <w:rFonts w:ascii="Geometria" w:hAnsi="Geometria"/>
          <w:sz w:val="20"/>
          <w:szCs w:val="20"/>
        </w:rPr>
        <w:t xml:space="preserve"> auch für die Vermarktung und den späteren Netzbetrieb </w:t>
      </w:r>
      <w:r>
        <w:rPr>
          <w:rFonts w:ascii="Geometria" w:hAnsi="Geometria"/>
          <w:sz w:val="20"/>
          <w:szCs w:val="20"/>
        </w:rPr>
        <w:t xml:space="preserve">in den </w:t>
      </w:r>
      <w:r w:rsidRPr="00322D73">
        <w:rPr>
          <w:rFonts w:ascii="Geometria" w:hAnsi="Geometria"/>
          <w:sz w:val="20"/>
          <w:szCs w:val="20"/>
        </w:rPr>
        <w:t xml:space="preserve">durch den Landkreis </w:t>
      </w:r>
      <w:r w:rsidR="005B1F87">
        <w:rPr>
          <w:rFonts w:ascii="Geometria" w:hAnsi="Geometria"/>
          <w:sz w:val="20"/>
          <w:szCs w:val="20"/>
        </w:rPr>
        <w:t xml:space="preserve">ausgebauten </w:t>
      </w:r>
      <w:r w:rsidRPr="00322D73">
        <w:rPr>
          <w:rFonts w:ascii="Geometria" w:hAnsi="Geometria"/>
          <w:sz w:val="20"/>
          <w:szCs w:val="20"/>
        </w:rPr>
        <w:t xml:space="preserve">weißen Flecken verantwortlich. </w:t>
      </w:r>
    </w:p>
    <w:p w14:paraId="05C8F7FF" w14:textId="77777777" w:rsidR="00F37CAD" w:rsidRDefault="00F37CAD" w:rsidP="00F37CAD">
      <w:pPr>
        <w:spacing w:after="0" w:line="276" w:lineRule="auto"/>
        <w:jc w:val="both"/>
        <w:rPr>
          <w:rFonts w:ascii="Geometria" w:hAnsi="Geometria"/>
          <w:sz w:val="20"/>
          <w:szCs w:val="20"/>
        </w:rPr>
      </w:pPr>
    </w:p>
    <w:p w14:paraId="062BF6C5" w14:textId="1B7DC528" w:rsidR="00F37CAD" w:rsidRDefault="00EB67A5" w:rsidP="00F37CAD">
      <w:pPr>
        <w:spacing w:line="276" w:lineRule="auto"/>
        <w:jc w:val="both"/>
        <w:rPr>
          <w:rFonts w:ascii="Geometria Narrow" w:hAnsi="Geometria Narrow"/>
          <w:bCs/>
          <w:sz w:val="18"/>
          <w:szCs w:val="20"/>
        </w:rPr>
      </w:pPr>
      <w:r w:rsidRPr="00003DA1">
        <w:rPr>
          <w:rFonts w:ascii="Geometria Narrow" w:hAnsi="Geometria Narrow"/>
          <w:bCs/>
          <w:sz w:val="18"/>
          <w:szCs w:val="20"/>
        </w:rPr>
        <w:lastRenderedPageBreak/>
        <w:t>Ergänzend erläutert Landrätin Anna Kebschull</w:t>
      </w:r>
      <w:r w:rsidR="00CE01F7" w:rsidRPr="00003DA1">
        <w:rPr>
          <w:rFonts w:ascii="Geometria Narrow" w:hAnsi="Geometria Narrow"/>
          <w:bCs/>
          <w:sz w:val="18"/>
          <w:szCs w:val="20"/>
        </w:rPr>
        <w:t xml:space="preserve"> die Gesamtstrategie: </w:t>
      </w:r>
      <w:r w:rsidRPr="00003DA1">
        <w:rPr>
          <w:rFonts w:ascii="Geometria Narrow" w:hAnsi="Geometria Narrow"/>
          <w:bCs/>
          <w:sz w:val="18"/>
          <w:szCs w:val="20"/>
        </w:rPr>
        <w:t>„Mit dem fortschreitenden Glasfaserausbau sichert der Landkreis Osnabrück seine Position als moderner und technologisch fortschrittlicher Standort, der sowohl für Unternehmen als auch für Privathaushalte attraktiv ist. Er ermöglicht nicht nur schnelleres Internet, sondern stärkt auch die Wettbewerbsfähigkeit und Lebensqualität unserer Region.“</w:t>
      </w:r>
    </w:p>
    <w:p w14:paraId="430144A8" w14:textId="22B3B28E" w:rsidR="005A4200" w:rsidRDefault="005A4200" w:rsidP="00F37CAD">
      <w:pPr>
        <w:spacing w:line="276" w:lineRule="auto"/>
        <w:jc w:val="both"/>
        <w:rPr>
          <w:rFonts w:ascii="Geometria Narrow" w:hAnsi="Geometria Narrow"/>
          <w:bCs/>
          <w:sz w:val="18"/>
          <w:szCs w:val="20"/>
        </w:rPr>
      </w:pPr>
    </w:p>
    <w:p w14:paraId="62D5BD09" w14:textId="079E0B5C" w:rsidR="005A4200" w:rsidRDefault="005A4200" w:rsidP="00F37CAD">
      <w:pPr>
        <w:spacing w:line="276" w:lineRule="auto"/>
        <w:jc w:val="both"/>
        <w:rPr>
          <w:rFonts w:ascii="Geometria Narrow" w:hAnsi="Geometria Narrow"/>
          <w:bCs/>
          <w:sz w:val="18"/>
          <w:szCs w:val="20"/>
        </w:rPr>
      </w:pPr>
      <w:r>
        <w:rPr>
          <w:rFonts w:ascii="Geometria Narrow" w:hAnsi="Geometria Narrow"/>
          <w:bCs/>
          <w:sz w:val="18"/>
          <w:szCs w:val="20"/>
        </w:rPr>
        <w:t>Bildunterschrift:</w:t>
      </w:r>
    </w:p>
    <w:p w14:paraId="55267EAB" w14:textId="4CD03D12" w:rsidR="005A4200" w:rsidRDefault="005A4200" w:rsidP="00F37CAD">
      <w:pPr>
        <w:spacing w:line="276" w:lineRule="auto"/>
        <w:jc w:val="both"/>
        <w:rPr>
          <w:rFonts w:ascii="Geometria Narrow" w:hAnsi="Geometria Narrow"/>
          <w:bCs/>
          <w:sz w:val="18"/>
          <w:szCs w:val="20"/>
        </w:rPr>
      </w:pPr>
      <w:r>
        <w:rPr>
          <w:rFonts w:ascii="Geometria Narrow" w:hAnsi="Geometria Narrow"/>
          <w:bCs/>
          <w:sz w:val="18"/>
          <w:szCs w:val="20"/>
        </w:rPr>
        <w:t>Landrätin Anna Kebschull und Thorsten Fellmann (</w:t>
      </w:r>
      <w:r w:rsidRPr="005A4200">
        <w:rPr>
          <w:rFonts w:ascii="Geometria Narrow" w:hAnsi="Geometria Narrow"/>
          <w:bCs/>
          <w:sz w:val="18"/>
          <w:szCs w:val="20"/>
        </w:rPr>
        <w:t>Geschäftsführer der GVG-Gruppe</w:t>
      </w:r>
      <w:r>
        <w:rPr>
          <w:rFonts w:ascii="Geometria Narrow" w:hAnsi="Geometria Narrow"/>
          <w:bCs/>
          <w:sz w:val="18"/>
          <w:szCs w:val="20"/>
        </w:rPr>
        <w:t>) unterzeichnen einen</w:t>
      </w:r>
      <w:r w:rsidRPr="005A4200">
        <w:t xml:space="preserve"> </w:t>
      </w:r>
      <w:r>
        <w:rPr>
          <w:rFonts w:ascii="Geometria Narrow" w:hAnsi="Geometria Narrow"/>
          <w:bCs/>
          <w:sz w:val="18"/>
          <w:szCs w:val="20"/>
        </w:rPr>
        <w:t>Kooperationsvertrag, mit dem der Glasfaserausbau im Landkreis Osnabrück weiter vorangetrieben wird.</w:t>
      </w:r>
    </w:p>
    <w:p w14:paraId="6BC3BAB2" w14:textId="140A743C" w:rsidR="005A4200" w:rsidRPr="00003DA1" w:rsidRDefault="005A4200" w:rsidP="00F37CAD">
      <w:pPr>
        <w:spacing w:line="276" w:lineRule="auto"/>
        <w:jc w:val="both"/>
        <w:rPr>
          <w:rFonts w:ascii="Geometria Narrow" w:hAnsi="Geometria Narrow"/>
          <w:bCs/>
          <w:sz w:val="18"/>
          <w:szCs w:val="20"/>
        </w:rPr>
      </w:pPr>
      <w:r>
        <w:rPr>
          <w:rFonts w:ascii="Geometria Narrow" w:hAnsi="Geometria Narrow"/>
          <w:bCs/>
          <w:sz w:val="18"/>
          <w:szCs w:val="20"/>
        </w:rPr>
        <w:t>Foto: Landkreis Osnabrück/Ulrich Eckseler</w:t>
      </w:r>
      <w:bookmarkStart w:id="0" w:name="_GoBack"/>
      <w:bookmarkEnd w:id="0"/>
    </w:p>
    <w:p w14:paraId="2CFA93B1" w14:textId="77777777" w:rsidR="00341D41" w:rsidRPr="00003DA1" w:rsidRDefault="00341D41" w:rsidP="00F37CAD">
      <w:pPr>
        <w:spacing w:line="276" w:lineRule="auto"/>
        <w:jc w:val="both"/>
        <w:rPr>
          <w:rFonts w:ascii="Geometria Narrow" w:hAnsi="Geometria Narrow"/>
          <w:bCs/>
          <w:sz w:val="18"/>
          <w:szCs w:val="20"/>
        </w:rPr>
      </w:pPr>
    </w:p>
    <w:p w14:paraId="28EAA441" w14:textId="0BFB446B" w:rsidR="00341D41" w:rsidRPr="00003DA1" w:rsidRDefault="00341D41" w:rsidP="00F37CAD">
      <w:pPr>
        <w:spacing w:line="276" w:lineRule="auto"/>
        <w:jc w:val="both"/>
        <w:rPr>
          <w:rFonts w:ascii="Geometria Narrow" w:hAnsi="Geometria Narrow"/>
          <w:bCs/>
          <w:sz w:val="18"/>
          <w:szCs w:val="20"/>
        </w:rPr>
      </w:pPr>
      <w:r w:rsidRPr="00003DA1">
        <w:rPr>
          <w:rFonts w:ascii="Geometria Narrow" w:hAnsi="Geometria Narrow"/>
          <w:bCs/>
          <w:sz w:val="18"/>
          <w:szCs w:val="20"/>
        </w:rPr>
        <w:t xml:space="preserve">Fragen zum Ausbauprojekt des Landkreises mit der GVG Glasfaser können an </w:t>
      </w:r>
      <w:r w:rsidRPr="00003DA1">
        <w:rPr>
          <w:rFonts w:ascii="Geometria Narrow" w:hAnsi="Geometria Narrow"/>
          <w:bCs/>
          <w:sz w:val="18"/>
          <w:szCs w:val="20"/>
          <w:u w:val="single"/>
        </w:rPr>
        <w:t>breitband@Lkos.de</w:t>
      </w:r>
      <w:r w:rsidRPr="00003DA1">
        <w:rPr>
          <w:rFonts w:ascii="Geometria Narrow" w:hAnsi="Geometria Narrow"/>
          <w:bCs/>
          <w:sz w:val="18"/>
          <w:szCs w:val="20"/>
        </w:rPr>
        <w:t xml:space="preserve"> oder an </w:t>
      </w:r>
      <w:r w:rsidRPr="00003DA1">
        <w:rPr>
          <w:rFonts w:ascii="Geometria Narrow" w:hAnsi="Geometria Narrow"/>
          <w:bCs/>
          <w:sz w:val="18"/>
          <w:szCs w:val="20"/>
          <w:u w:val="single"/>
        </w:rPr>
        <w:t>info@gvg-glasfaser.de</w:t>
      </w:r>
      <w:r w:rsidRPr="00003DA1">
        <w:rPr>
          <w:rFonts w:ascii="Geometria Narrow" w:hAnsi="Geometria Narrow"/>
          <w:bCs/>
          <w:sz w:val="18"/>
          <w:szCs w:val="20"/>
        </w:rPr>
        <w:t xml:space="preserve"> gerichtet werden.</w:t>
      </w:r>
    </w:p>
    <w:p w14:paraId="417C6DA6" w14:textId="77777777" w:rsidR="00341D41" w:rsidRPr="00EB67A5" w:rsidRDefault="00341D41" w:rsidP="00F37CAD">
      <w:pPr>
        <w:spacing w:line="276" w:lineRule="auto"/>
        <w:jc w:val="both"/>
        <w:rPr>
          <w:rFonts w:ascii="Geometria Narrow" w:hAnsi="Geometria Narrow"/>
          <w:b/>
          <w:bCs/>
          <w:color w:val="0070C0"/>
          <w:sz w:val="18"/>
          <w:szCs w:val="20"/>
        </w:rPr>
      </w:pPr>
    </w:p>
    <w:p w14:paraId="5FA684D5" w14:textId="77777777" w:rsidR="00F37CAD" w:rsidRPr="0043064F" w:rsidRDefault="00F37CAD" w:rsidP="00F37CAD">
      <w:pPr>
        <w:spacing w:line="276" w:lineRule="auto"/>
        <w:jc w:val="both"/>
        <w:rPr>
          <w:rFonts w:ascii="Geometria Narrow" w:hAnsi="Geometria Narrow" w:cstheme="minorHAnsi"/>
          <w:color w:val="000000" w:themeColor="text1"/>
        </w:rPr>
      </w:pPr>
      <w:r w:rsidRPr="0043064F">
        <w:rPr>
          <w:rFonts w:ascii="Geometria Narrow" w:hAnsi="Geometria Narrow"/>
          <w:b/>
          <w:bCs/>
          <w:sz w:val="18"/>
          <w:szCs w:val="20"/>
        </w:rPr>
        <w:t xml:space="preserve">Über die Unternehmensgruppe GVG Glasfaser </w:t>
      </w:r>
    </w:p>
    <w:p w14:paraId="1242D219" w14:textId="77777777" w:rsidR="00F37CAD" w:rsidRDefault="00F37CAD" w:rsidP="00F37CAD">
      <w:pPr>
        <w:spacing w:line="276" w:lineRule="auto"/>
        <w:jc w:val="both"/>
        <w:rPr>
          <w:sz w:val="18"/>
          <w:szCs w:val="18"/>
        </w:rPr>
      </w:pPr>
      <w:r>
        <w:rPr>
          <w:sz w:val="18"/>
          <w:szCs w:val="18"/>
        </w:rPr>
        <w:t xml:space="preserve">Die GVG Glasfaser GmbH plant, baut und betreibt Glasfasernetze und versorgt Privathaushalte sowie Geschäftskunden mit reinen Glasfaseranschlüssen (FTTH). Anspruch des 2014 in Kiel gegründeten Unternehmens ist es, Kommunen im gesamten Bundesgebiet an die beste digitale Infrastruktur – reine Glasfaser – anzuschließen. Der Fokus liegt insbesondere auf der Verbesserung der Breitbandversorgung ländlicher Regionen. Die GVG Glasfaser agiert dabei einerseits als Partner von Kommunen und Zweckverbänden, andererseits auch sehr erfolgreich als FTTH-Spezialist im eigenwirtschaftlichen Ausbau. Mit ihrer regionalen Marke </w:t>
      </w:r>
      <w:proofErr w:type="spellStart"/>
      <w:r>
        <w:rPr>
          <w:sz w:val="18"/>
          <w:szCs w:val="18"/>
        </w:rPr>
        <w:t>nordischnet</w:t>
      </w:r>
      <w:proofErr w:type="spellEnd"/>
      <w:r>
        <w:rPr>
          <w:sz w:val="18"/>
          <w:szCs w:val="18"/>
        </w:rPr>
        <w:t xml:space="preserve"> und ihrer bundesweiten Marke </w:t>
      </w:r>
      <w:proofErr w:type="spellStart"/>
      <w:r>
        <w:rPr>
          <w:sz w:val="18"/>
          <w:szCs w:val="18"/>
        </w:rPr>
        <w:t>teranet</w:t>
      </w:r>
      <w:proofErr w:type="spellEnd"/>
      <w:r>
        <w:rPr>
          <w:sz w:val="18"/>
          <w:szCs w:val="18"/>
        </w:rPr>
        <w:t xml:space="preserve"> versorgt die GVG Privat- und Geschäftskundinnen und -kunden zuverlässig mit hochleistungsfähigem Internet, Telefonie sowie Fernsehen mit Bandbreiten von bis zu 1 </w:t>
      </w:r>
      <w:proofErr w:type="spellStart"/>
      <w:r>
        <w:rPr>
          <w:sz w:val="18"/>
          <w:szCs w:val="18"/>
        </w:rPr>
        <w:t>GBit</w:t>
      </w:r>
      <w:proofErr w:type="spellEnd"/>
      <w:r>
        <w:rPr>
          <w:sz w:val="18"/>
          <w:szCs w:val="18"/>
        </w:rPr>
        <w:t>/s symmetrisch. Mittlerweile ist die GVG in über 260 Kommunen aktiv und hat mehr als 129.000 Kundenaufträge eingeholt. Damit ist sie einer der führenden deutschen Telekommunikationsanbieter in puncto echte Glasfaseranschlüsse.</w:t>
      </w:r>
    </w:p>
    <w:p w14:paraId="425AE1C0" w14:textId="2882C015" w:rsidR="00FF5A38" w:rsidRDefault="00FF5A38" w:rsidP="00C16671">
      <w:pPr>
        <w:jc w:val="both"/>
        <w:rPr>
          <w:rFonts w:ascii="Geometria" w:hAnsi="Geometria"/>
          <w:sz w:val="20"/>
          <w:szCs w:val="20"/>
        </w:rPr>
      </w:pPr>
    </w:p>
    <w:tbl>
      <w:tblPr>
        <w:tblStyle w:val="Tabellenraster"/>
        <w:tblpPr w:leftFromText="141" w:rightFromText="141" w:vertAnchor="text" w:horzAnchor="margin" w:tblpY="82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748"/>
      </w:tblGrid>
      <w:tr w:rsidR="00FF5A38" w14:paraId="6227839D" w14:textId="77777777" w:rsidTr="003A3C00">
        <w:trPr>
          <w:trHeight w:val="1313"/>
        </w:trPr>
        <w:tc>
          <w:tcPr>
            <w:tcW w:w="4891" w:type="dxa"/>
          </w:tcPr>
          <w:p w14:paraId="2FCD1526" w14:textId="77777777" w:rsidR="00FF5A38" w:rsidRDefault="00FF5A38" w:rsidP="00FF5A38">
            <w:pPr>
              <w:spacing w:line="240" w:lineRule="auto"/>
              <w:rPr>
                <w:rFonts w:ascii="Geometria Narrow" w:hAnsi="Geometria Narrow" w:cstheme="minorHAnsi"/>
                <w:sz w:val="18"/>
                <w:szCs w:val="20"/>
              </w:rPr>
            </w:pPr>
            <w:r w:rsidRPr="00DA380B">
              <w:rPr>
                <w:rFonts w:ascii="Geometria Narrow" w:hAnsi="Geometria Narrow" w:cstheme="minorHAnsi"/>
                <w:sz w:val="18"/>
                <w:szCs w:val="20"/>
                <w:u w:val="single"/>
              </w:rPr>
              <w:t>Pressekontakt Landkreis Osnabrück:</w:t>
            </w:r>
            <w:r w:rsidRPr="00DA380B">
              <w:rPr>
                <w:rFonts w:ascii="Geometria Narrow" w:hAnsi="Geometria Narrow" w:cstheme="minorHAnsi"/>
                <w:sz w:val="18"/>
                <w:szCs w:val="20"/>
              </w:rPr>
              <w:tab/>
            </w:r>
            <w:r w:rsidRPr="0043064F">
              <w:rPr>
                <w:rFonts w:ascii="Geometria Narrow" w:hAnsi="Geometria Narrow" w:cstheme="minorHAnsi"/>
                <w:sz w:val="18"/>
                <w:szCs w:val="20"/>
              </w:rPr>
              <w:br/>
            </w:r>
            <w:r>
              <w:rPr>
                <w:rFonts w:ascii="Geometria Narrow" w:hAnsi="Geometria Narrow" w:cstheme="minorHAnsi"/>
                <w:sz w:val="18"/>
                <w:szCs w:val="20"/>
              </w:rPr>
              <w:t>Henning Müller-Detert</w:t>
            </w:r>
            <w:r w:rsidRPr="0043064F">
              <w:rPr>
                <w:rFonts w:ascii="Geometria Narrow" w:hAnsi="Geometria Narrow" w:cstheme="minorHAnsi"/>
                <w:sz w:val="18"/>
                <w:szCs w:val="20"/>
              </w:rPr>
              <w:br/>
            </w:r>
            <w:r w:rsidRPr="005A2990">
              <w:rPr>
                <w:rFonts w:ascii="Geometria Narrow" w:hAnsi="Geometria Narrow" w:cstheme="minorHAnsi"/>
                <w:sz w:val="18"/>
                <w:szCs w:val="20"/>
              </w:rPr>
              <w:t>Referat für Assistenz</w:t>
            </w:r>
            <w:r>
              <w:rPr>
                <w:rFonts w:ascii="Geometria Narrow" w:hAnsi="Geometria Narrow" w:cstheme="minorHAnsi"/>
                <w:sz w:val="18"/>
                <w:szCs w:val="20"/>
              </w:rPr>
              <w:t xml:space="preserve"> </w:t>
            </w:r>
            <w:r w:rsidRPr="005A2990">
              <w:rPr>
                <w:rFonts w:ascii="Geometria Narrow" w:hAnsi="Geometria Narrow" w:cstheme="minorHAnsi"/>
                <w:sz w:val="18"/>
                <w:szCs w:val="20"/>
              </w:rPr>
              <w:t>und Kommunikation</w:t>
            </w:r>
            <w:r>
              <w:rPr>
                <w:rFonts w:ascii="Geometria Narrow" w:hAnsi="Geometria Narrow" w:cstheme="minorHAnsi"/>
                <w:sz w:val="18"/>
                <w:szCs w:val="20"/>
              </w:rPr>
              <w:t xml:space="preserve"> </w:t>
            </w:r>
            <w:r w:rsidRPr="005A2990">
              <w:rPr>
                <w:rFonts w:ascii="Geometria Narrow" w:hAnsi="Geometria Narrow" w:cstheme="minorHAnsi"/>
                <w:sz w:val="18"/>
                <w:szCs w:val="20"/>
              </w:rPr>
              <w:t>-Pressestelle-</w:t>
            </w:r>
            <w:r w:rsidRPr="0043064F">
              <w:rPr>
                <w:rFonts w:ascii="Geometria Narrow" w:hAnsi="Geometria Narrow" w:cstheme="minorHAnsi"/>
                <w:sz w:val="18"/>
                <w:szCs w:val="20"/>
              </w:rPr>
              <w:br/>
              <w:t xml:space="preserve">Tel.: </w:t>
            </w:r>
            <w:r>
              <w:rPr>
                <w:rFonts w:ascii="Geometria Narrow" w:hAnsi="Geometria Narrow" w:cstheme="minorHAnsi"/>
                <w:sz w:val="18"/>
                <w:szCs w:val="20"/>
              </w:rPr>
              <w:t>0541 501-2463</w:t>
            </w:r>
            <w:r w:rsidRPr="0043064F">
              <w:rPr>
                <w:rFonts w:ascii="Geometria Narrow" w:hAnsi="Geometria Narrow" w:cstheme="minorHAnsi"/>
                <w:sz w:val="18"/>
                <w:szCs w:val="20"/>
              </w:rPr>
              <w:br/>
              <w:t xml:space="preserve">Mail: </w:t>
            </w:r>
            <w:r>
              <w:rPr>
                <w:rFonts w:ascii="Geometria Narrow" w:hAnsi="Geometria Narrow" w:cstheme="minorHAnsi"/>
                <w:sz w:val="18"/>
                <w:szCs w:val="20"/>
              </w:rPr>
              <w:t>mueller-detert</w:t>
            </w:r>
            <w:r w:rsidRPr="0043064F">
              <w:rPr>
                <w:rFonts w:ascii="Geometria Narrow" w:hAnsi="Geometria Narrow" w:cstheme="minorHAnsi"/>
                <w:sz w:val="18"/>
                <w:szCs w:val="20"/>
              </w:rPr>
              <w:t>@</w:t>
            </w:r>
            <w:r>
              <w:rPr>
                <w:rFonts w:ascii="Geometria Narrow" w:hAnsi="Geometria Narrow" w:cstheme="minorHAnsi"/>
                <w:sz w:val="18"/>
                <w:szCs w:val="20"/>
              </w:rPr>
              <w:t>lkos</w:t>
            </w:r>
            <w:r w:rsidRPr="0043064F">
              <w:rPr>
                <w:rFonts w:ascii="Geometria Narrow" w:hAnsi="Geometria Narrow" w:cstheme="minorHAnsi"/>
                <w:sz w:val="18"/>
                <w:szCs w:val="20"/>
              </w:rPr>
              <w:t xml:space="preserve">.de </w:t>
            </w:r>
          </w:p>
          <w:p w14:paraId="69B12706" w14:textId="77777777" w:rsidR="00FF5A38" w:rsidRDefault="00FF5A38" w:rsidP="00FF5A38">
            <w:pPr>
              <w:spacing w:line="240" w:lineRule="auto"/>
              <w:rPr>
                <w:rFonts w:ascii="Geometria Narrow" w:hAnsi="Geometria Narrow" w:cstheme="minorHAnsi"/>
                <w:sz w:val="18"/>
                <w:szCs w:val="20"/>
                <w:u w:val="single"/>
              </w:rPr>
            </w:pPr>
          </w:p>
        </w:tc>
        <w:tc>
          <w:tcPr>
            <w:tcW w:w="4748" w:type="dxa"/>
          </w:tcPr>
          <w:p w14:paraId="6A0641C9" w14:textId="77777777" w:rsidR="00FF5A38" w:rsidRDefault="00FF5A38" w:rsidP="00FF5A38">
            <w:pPr>
              <w:spacing w:after="0" w:line="240" w:lineRule="auto"/>
              <w:rPr>
                <w:rFonts w:ascii="Geometria Narrow" w:hAnsi="Geometria Narrow" w:cstheme="minorHAnsi"/>
                <w:sz w:val="18"/>
                <w:szCs w:val="20"/>
              </w:rPr>
            </w:pPr>
            <w:r w:rsidRPr="00DA380B">
              <w:rPr>
                <w:rFonts w:ascii="Geometria Narrow" w:hAnsi="Geometria Narrow" w:cstheme="minorHAnsi"/>
                <w:sz w:val="18"/>
                <w:szCs w:val="20"/>
                <w:u w:val="single"/>
              </w:rPr>
              <w:t>Pressekontakt GVG Glasfaser:</w:t>
            </w:r>
            <w:r>
              <w:rPr>
                <w:rFonts w:ascii="Geometria Narrow" w:hAnsi="Geometria Narrow" w:cstheme="minorHAnsi"/>
                <w:sz w:val="18"/>
                <w:szCs w:val="20"/>
              </w:rPr>
              <w:tab/>
            </w:r>
            <w:r w:rsidRPr="0043064F">
              <w:rPr>
                <w:rFonts w:ascii="Geometria Narrow" w:hAnsi="Geometria Narrow" w:cstheme="minorHAnsi"/>
                <w:sz w:val="18"/>
                <w:szCs w:val="20"/>
              </w:rPr>
              <w:br/>
            </w:r>
            <w:r>
              <w:rPr>
                <w:rFonts w:ascii="Geometria Narrow" w:hAnsi="Geometria Narrow" w:cstheme="minorHAnsi"/>
                <w:sz w:val="18"/>
                <w:szCs w:val="20"/>
              </w:rPr>
              <w:t xml:space="preserve">Ann-Kristin </w:t>
            </w:r>
            <w:proofErr w:type="spellStart"/>
            <w:r>
              <w:rPr>
                <w:rFonts w:ascii="Geometria Narrow" w:hAnsi="Geometria Narrow" w:cstheme="minorHAnsi"/>
                <w:sz w:val="18"/>
                <w:szCs w:val="20"/>
              </w:rPr>
              <w:t>Küllmer</w:t>
            </w:r>
            <w:proofErr w:type="spellEnd"/>
            <w:r w:rsidRPr="0043064F">
              <w:rPr>
                <w:rFonts w:ascii="Geometria Narrow" w:hAnsi="Geometria Narrow" w:cstheme="minorHAnsi"/>
                <w:sz w:val="18"/>
                <w:szCs w:val="20"/>
              </w:rPr>
              <w:br/>
            </w:r>
            <w:r w:rsidRPr="005A2990">
              <w:rPr>
                <w:rFonts w:ascii="Geometria Narrow" w:hAnsi="Geometria Narrow" w:cstheme="minorHAnsi"/>
                <w:sz w:val="18"/>
                <w:szCs w:val="20"/>
              </w:rPr>
              <w:t>Presse-</w:t>
            </w:r>
            <w:r>
              <w:rPr>
                <w:rFonts w:ascii="Geometria Narrow" w:hAnsi="Geometria Narrow" w:cstheme="minorHAnsi"/>
                <w:sz w:val="18"/>
                <w:szCs w:val="20"/>
              </w:rPr>
              <w:t xml:space="preserve"> und Öffentlichkeitsarbeit</w:t>
            </w:r>
          </w:p>
          <w:p w14:paraId="596065A0" w14:textId="7F096C63" w:rsidR="00FF5A38" w:rsidRDefault="00FF5A38" w:rsidP="003A3C00">
            <w:pPr>
              <w:spacing w:after="0" w:line="240" w:lineRule="auto"/>
              <w:rPr>
                <w:rFonts w:ascii="Geometria Narrow" w:hAnsi="Geometria Narrow" w:cstheme="minorHAnsi"/>
                <w:sz w:val="18"/>
                <w:szCs w:val="20"/>
                <w:u w:val="single"/>
              </w:rPr>
            </w:pPr>
            <w:r>
              <w:rPr>
                <w:rFonts w:ascii="Geometria Narrow" w:hAnsi="Geometria Narrow" w:cstheme="minorHAnsi"/>
                <w:sz w:val="18"/>
                <w:szCs w:val="20"/>
              </w:rPr>
              <w:t>Tel. 0431 580 99 2 84</w:t>
            </w:r>
            <w:r w:rsidRPr="0043064F">
              <w:rPr>
                <w:rFonts w:ascii="Geometria Narrow" w:hAnsi="Geometria Narrow" w:cstheme="minorHAnsi"/>
                <w:sz w:val="18"/>
                <w:szCs w:val="20"/>
              </w:rPr>
              <w:br/>
              <w:t xml:space="preserve">Mail: </w:t>
            </w:r>
            <w:r>
              <w:rPr>
                <w:rFonts w:ascii="Geometria Narrow" w:hAnsi="Geometria Narrow" w:cstheme="minorHAnsi"/>
                <w:sz w:val="18"/>
                <w:szCs w:val="20"/>
              </w:rPr>
              <w:t>presse</w:t>
            </w:r>
            <w:r w:rsidRPr="0043064F">
              <w:rPr>
                <w:rFonts w:ascii="Geometria Narrow" w:hAnsi="Geometria Narrow" w:cstheme="minorHAnsi"/>
                <w:sz w:val="18"/>
                <w:szCs w:val="20"/>
              </w:rPr>
              <w:t>@</w:t>
            </w:r>
            <w:r>
              <w:rPr>
                <w:rFonts w:ascii="Geometria Narrow" w:hAnsi="Geometria Narrow" w:cstheme="minorHAnsi"/>
                <w:sz w:val="18"/>
                <w:szCs w:val="20"/>
              </w:rPr>
              <w:t>gvg-glasfaser</w:t>
            </w:r>
            <w:r w:rsidRPr="0043064F">
              <w:rPr>
                <w:rFonts w:ascii="Geometria Narrow" w:hAnsi="Geometria Narrow" w:cstheme="minorHAnsi"/>
                <w:sz w:val="18"/>
                <w:szCs w:val="20"/>
              </w:rPr>
              <w:t xml:space="preserve">.de </w:t>
            </w:r>
          </w:p>
        </w:tc>
      </w:tr>
    </w:tbl>
    <w:p w14:paraId="3AF89BA1" w14:textId="528F457E" w:rsidR="009817C5" w:rsidRDefault="009817C5" w:rsidP="00C16671">
      <w:pPr>
        <w:jc w:val="both"/>
        <w:rPr>
          <w:rFonts w:ascii="Geometria" w:hAnsi="Geometria"/>
          <w:sz w:val="20"/>
          <w:szCs w:val="20"/>
        </w:rPr>
      </w:pPr>
    </w:p>
    <w:p w14:paraId="5D69CB6A" w14:textId="77777777" w:rsidR="00FF5A38" w:rsidRPr="0043064F" w:rsidRDefault="00FF5A38" w:rsidP="00C16671">
      <w:pPr>
        <w:jc w:val="both"/>
        <w:rPr>
          <w:rFonts w:ascii="Geometria" w:hAnsi="Geometria"/>
          <w:sz w:val="20"/>
          <w:szCs w:val="20"/>
        </w:rPr>
      </w:pPr>
    </w:p>
    <w:p w14:paraId="200121DA" w14:textId="77777777" w:rsidR="00DE5A78" w:rsidRPr="0043064F" w:rsidRDefault="00DE5A78" w:rsidP="00DE5A78">
      <w:pPr>
        <w:spacing w:line="256" w:lineRule="auto"/>
        <w:jc w:val="both"/>
        <w:rPr>
          <w:rFonts w:ascii="Geometria Narrow" w:hAnsi="Geometria Narrow"/>
          <w:b/>
          <w:bCs/>
          <w:sz w:val="18"/>
          <w:szCs w:val="20"/>
        </w:rPr>
      </w:pPr>
    </w:p>
    <w:p w14:paraId="3BD337DB" w14:textId="77777777" w:rsidR="005A2990" w:rsidRDefault="005A2990" w:rsidP="005A2990">
      <w:pPr>
        <w:spacing w:line="240" w:lineRule="auto"/>
        <w:rPr>
          <w:rFonts w:ascii="Geometria Narrow" w:hAnsi="Geometria Narrow" w:cstheme="minorHAnsi"/>
          <w:sz w:val="18"/>
          <w:szCs w:val="20"/>
        </w:rPr>
        <w:sectPr w:rsidR="005A2990" w:rsidSect="00BB489D">
          <w:headerReference w:type="default" r:id="rId11"/>
          <w:footerReference w:type="even" r:id="rId12"/>
          <w:footerReference w:type="default" r:id="rId13"/>
          <w:pgSz w:w="11906" w:h="16838"/>
          <w:pgMar w:top="1417" w:right="1417" w:bottom="1134" w:left="1417" w:header="708" w:footer="708" w:gutter="0"/>
          <w:pgNumType w:chapStyle="1"/>
          <w:cols w:space="708"/>
          <w:docGrid w:linePitch="360"/>
        </w:sectPr>
      </w:pPr>
    </w:p>
    <w:p w14:paraId="05CBC6B7" w14:textId="6402F038" w:rsidR="005A2990" w:rsidRPr="0043064F" w:rsidRDefault="005A2990" w:rsidP="009817C5">
      <w:pPr>
        <w:spacing w:line="240" w:lineRule="auto"/>
        <w:rPr>
          <w:rFonts w:ascii="Geometria Narrow" w:hAnsi="Geometria Narrow" w:cstheme="minorHAnsi"/>
          <w:sz w:val="18"/>
          <w:szCs w:val="20"/>
        </w:rPr>
      </w:pPr>
    </w:p>
    <w:sectPr w:rsidR="005A2990" w:rsidRPr="0043064F" w:rsidSect="00BB489D">
      <w:type w:val="continuous"/>
      <w:pgSz w:w="11906" w:h="16838"/>
      <w:pgMar w:top="1417" w:right="1417" w:bottom="1134" w:left="1417" w:header="708" w:footer="708" w:gutter="0"/>
      <w:pgNumType w:chapStyle="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D15A7" w14:textId="77777777" w:rsidR="00162AAC" w:rsidRDefault="00162AAC" w:rsidP="00360FA2">
      <w:pPr>
        <w:spacing w:after="0" w:line="240" w:lineRule="auto"/>
      </w:pPr>
      <w:r>
        <w:separator/>
      </w:r>
    </w:p>
  </w:endnote>
  <w:endnote w:type="continuationSeparator" w:id="0">
    <w:p w14:paraId="5257FF8E" w14:textId="77777777" w:rsidR="00162AAC" w:rsidRDefault="00162AAC" w:rsidP="0036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metria">
    <w:altName w:val="Calibri"/>
    <w:charset w:val="00"/>
    <w:family w:val="swiss"/>
    <w:pitch w:val="variable"/>
    <w:sig w:usb0="00000207" w:usb1="00000003"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etria Medium">
    <w:altName w:val="Calibri"/>
    <w:panose1 w:val="00000000000000000000"/>
    <w:charset w:val="4D"/>
    <w:family w:val="swiss"/>
    <w:notTrueType/>
    <w:pitch w:val="variable"/>
    <w:sig w:usb0="A00002EF" w:usb1="5000207B" w:usb2="00000000" w:usb3="00000000" w:csb0="00000097" w:csb1="00000000"/>
  </w:font>
  <w:font w:name="Geometria Narrow">
    <w:altName w:val="Calibri"/>
    <w:panose1 w:val="00000000000000000000"/>
    <w:charset w:val="4D"/>
    <w:family w:val="swiss"/>
    <w:notTrueType/>
    <w:pitch w:val="variable"/>
    <w:sig w:usb0="A00002EF" w:usb1="500020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661351941"/>
      <w:docPartObj>
        <w:docPartGallery w:val="Page Numbers (Bottom of Page)"/>
        <w:docPartUnique/>
      </w:docPartObj>
    </w:sdtPr>
    <w:sdtEndPr>
      <w:rPr>
        <w:rStyle w:val="Seitenzahl"/>
      </w:rPr>
    </w:sdtEndPr>
    <w:sdtContent>
      <w:p w14:paraId="724595D9" w14:textId="7BB6DE84" w:rsidR="00B90083" w:rsidRDefault="00B90083" w:rsidP="00E27B4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E962CE8" w14:textId="77777777" w:rsidR="00B90083" w:rsidRDefault="00B90083" w:rsidP="00B9008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0DEF" w14:textId="77777777" w:rsidR="00B90083" w:rsidRDefault="00B90083" w:rsidP="00B9008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D8E17" w14:textId="77777777" w:rsidR="00162AAC" w:rsidRDefault="00162AAC" w:rsidP="00360FA2">
      <w:pPr>
        <w:spacing w:after="0" w:line="240" w:lineRule="auto"/>
      </w:pPr>
      <w:r>
        <w:separator/>
      </w:r>
    </w:p>
  </w:footnote>
  <w:footnote w:type="continuationSeparator" w:id="0">
    <w:p w14:paraId="199A0024" w14:textId="77777777" w:rsidR="00162AAC" w:rsidRDefault="00162AAC" w:rsidP="0036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9570" w14:textId="47664768" w:rsidR="003C2776" w:rsidRDefault="00672559" w:rsidP="00521BA4">
    <w:pPr>
      <w:spacing w:line="240" w:lineRule="auto"/>
      <w:rPr>
        <w:rFonts w:ascii="Geometria Medium" w:hAnsi="Geometria Medium"/>
        <w:sz w:val="40"/>
        <w:szCs w:val="40"/>
      </w:rPr>
    </w:pPr>
    <w:r>
      <w:rPr>
        <w:noProof/>
        <w:lang w:eastAsia="de-DE"/>
      </w:rPr>
      <w:drawing>
        <wp:anchor distT="0" distB="0" distL="114300" distR="114300" simplePos="0" relativeHeight="251659264" behindDoc="0" locked="0" layoutInCell="1" allowOverlap="1" wp14:anchorId="27AF0E69" wp14:editId="54DA204C">
          <wp:simplePos x="0" y="0"/>
          <wp:positionH relativeFrom="margin">
            <wp:align>left</wp:align>
          </wp:positionH>
          <wp:positionV relativeFrom="paragraph">
            <wp:posOffset>217170</wp:posOffset>
          </wp:positionV>
          <wp:extent cx="652410" cy="703580"/>
          <wp:effectExtent l="0" t="0" r="0" b="1270"/>
          <wp:wrapNone/>
          <wp:docPr id="1896276335" name="Grafik 1896276335" descr="Ein Bild, das Text, Grafiken, Schrif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84383" name="Grafik 1" descr="Ein Bild, das Text, Grafiken, Schrift, Kreis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52410" cy="703580"/>
                  </a:xfrm>
                  <a:prstGeom prst="rect">
                    <a:avLst/>
                  </a:prstGeom>
                </pic:spPr>
              </pic:pic>
            </a:graphicData>
          </a:graphic>
          <wp14:sizeRelH relativeFrom="margin">
            <wp14:pctWidth>0</wp14:pctWidth>
          </wp14:sizeRelH>
          <wp14:sizeRelV relativeFrom="margin">
            <wp14:pctHeight>0</wp14:pctHeight>
          </wp14:sizeRelV>
        </wp:anchor>
      </w:drawing>
    </w:r>
    <w:r w:rsidR="00843675">
      <w:rPr>
        <w:noProof/>
        <w:lang w:eastAsia="de-DE"/>
      </w:rPr>
      <w:drawing>
        <wp:anchor distT="0" distB="0" distL="114300" distR="114300" simplePos="0" relativeHeight="251658240" behindDoc="1" locked="0" layoutInCell="1" allowOverlap="1" wp14:anchorId="7A6A43B8" wp14:editId="390BA6CB">
          <wp:simplePos x="0" y="0"/>
          <wp:positionH relativeFrom="column">
            <wp:posOffset>-857250</wp:posOffset>
          </wp:positionH>
          <wp:positionV relativeFrom="paragraph">
            <wp:posOffset>-257810</wp:posOffset>
          </wp:positionV>
          <wp:extent cx="7513115" cy="10631705"/>
          <wp:effectExtent l="0" t="0" r="0" b="0"/>
          <wp:wrapNone/>
          <wp:docPr id="1458935095" name="Grafik 1458935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3115" cy="10631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675">
      <w:rPr>
        <w:noProof/>
      </w:rPr>
      <w:t xml:space="preserve"> </w:t>
    </w:r>
  </w:p>
  <w:p w14:paraId="2D3E0A17" w14:textId="5115ABA2" w:rsidR="00360FA2" w:rsidRPr="002724AA" w:rsidRDefault="00360FA2" w:rsidP="00521BA4">
    <w:pPr>
      <w:spacing w:line="240" w:lineRule="auto"/>
      <w:rPr>
        <w:rFonts w:ascii="Geometria Medium" w:hAnsi="Geometria Medium"/>
        <w:sz w:val="40"/>
        <w:szCs w:val="40"/>
      </w:rPr>
    </w:pPr>
    <w:r w:rsidRPr="002724AA">
      <w:rPr>
        <w:rFonts w:ascii="Geometria Medium" w:hAnsi="Geometria Medium"/>
        <w:sz w:val="40"/>
        <w:szCs w:val="40"/>
      </w:rPr>
      <w:br/>
    </w:r>
    <w:r w:rsidRPr="002724AA">
      <w:rPr>
        <w:rFonts w:ascii="Geometria Medium" w:hAnsi="Geometria Medium"/>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5331"/>
    <w:multiLevelType w:val="hybridMultilevel"/>
    <w:tmpl w:val="840C4CA4"/>
    <w:lvl w:ilvl="0" w:tplc="04FEF704">
      <w:numFmt w:val="bullet"/>
      <w:lvlText w:val="-"/>
      <w:lvlJc w:val="left"/>
      <w:pPr>
        <w:ind w:left="567"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254CD6"/>
    <w:multiLevelType w:val="hybridMultilevel"/>
    <w:tmpl w:val="E3329AE0"/>
    <w:lvl w:ilvl="0" w:tplc="88E42364">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80748B"/>
    <w:multiLevelType w:val="hybridMultilevel"/>
    <w:tmpl w:val="A1166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67AAC"/>
    <w:multiLevelType w:val="hybridMultilevel"/>
    <w:tmpl w:val="CD168054"/>
    <w:lvl w:ilvl="0" w:tplc="DB060AEC">
      <w:numFmt w:val="bullet"/>
      <w:lvlText w:val="-"/>
      <w:lvlJc w:val="left"/>
      <w:pPr>
        <w:ind w:left="680" w:hanging="567"/>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954E41"/>
    <w:multiLevelType w:val="hybridMultilevel"/>
    <w:tmpl w:val="CD249D14"/>
    <w:lvl w:ilvl="0" w:tplc="84648576">
      <w:numFmt w:val="bullet"/>
      <w:lvlText w:val="-"/>
      <w:lvlJc w:val="left"/>
      <w:pPr>
        <w:ind w:left="680"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311507"/>
    <w:multiLevelType w:val="hybridMultilevel"/>
    <w:tmpl w:val="BB7622F8"/>
    <w:lvl w:ilvl="0" w:tplc="3FA884CE">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412E84"/>
    <w:multiLevelType w:val="hybridMultilevel"/>
    <w:tmpl w:val="B394A264"/>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8B695B"/>
    <w:multiLevelType w:val="hybridMultilevel"/>
    <w:tmpl w:val="4A7603DC"/>
    <w:lvl w:ilvl="0" w:tplc="8562A594">
      <w:numFmt w:val="bullet"/>
      <w:lvlText w:val="-"/>
      <w:lvlJc w:val="left"/>
      <w:pPr>
        <w:ind w:left="567"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287D79"/>
    <w:multiLevelType w:val="hybridMultilevel"/>
    <w:tmpl w:val="A5DC5BC8"/>
    <w:lvl w:ilvl="0" w:tplc="7BD04586">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3A5F5C"/>
    <w:multiLevelType w:val="hybridMultilevel"/>
    <w:tmpl w:val="3E3844D2"/>
    <w:lvl w:ilvl="0" w:tplc="6730073A">
      <w:numFmt w:val="bullet"/>
      <w:lvlText w:val="-"/>
      <w:lvlJc w:val="left"/>
      <w:pPr>
        <w:ind w:left="680" w:hanging="567"/>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C57951"/>
    <w:multiLevelType w:val="hybridMultilevel"/>
    <w:tmpl w:val="C81687D6"/>
    <w:lvl w:ilvl="0" w:tplc="A5068526">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4F43B1"/>
    <w:multiLevelType w:val="hybridMultilevel"/>
    <w:tmpl w:val="442CB18A"/>
    <w:lvl w:ilvl="0" w:tplc="75362848">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3751B0"/>
    <w:multiLevelType w:val="hybridMultilevel"/>
    <w:tmpl w:val="15245E14"/>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5F3CFE"/>
    <w:multiLevelType w:val="hybridMultilevel"/>
    <w:tmpl w:val="50961E06"/>
    <w:lvl w:ilvl="0" w:tplc="7BD04586">
      <w:numFmt w:val="bullet"/>
      <w:lvlText w:val="-"/>
      <w:lvlJc w:val="left"/>
      <w:pPr>
        <w:ind w:left="567" w:hanging="454"/>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8569CE"/>
    <w:multiLevelType w:val="hybridMultilevel"/>
    <w:tmpl w:val="9330172A"/>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1B3280"/>
    <w:multiLevelType w:val="hybridMultilevel"/>
    <w:tmpl w:val="2ED6461C"/>
    <w:lvl w:ilvl="0" w:tplc="1826BE3E">
      <w:numFmt w:val="bullet"/>
      <w:lvlText w:val="-"/>
      <w:lvlJc w:val="left"/>
      <w:pPr>
        <w:ind w:left="720" w:hanging="360"/>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065109"/>
    <w:multiLevelType w:val="hybridMultilevel"/>
    <w:tmpl w:val="0F94EEE6"/>
    <w:lvl w:ilvl="0" w:tplc="75362848">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305939"/>
    <w:multiLevelType w:val="hybridMultilevel"/>
    <w:tmpl w:val="E69697E8"/>
    <w:lvl w:ilvl="0" w:tplc="1826BE3E">
      <w:numFmt w:val="bullet"/>
      <w:lvlText w:val="-"/>
      <w:lvlJc w:val="left"/>
      <w:pPr>
        <w:ind w:left="720" w:hanging="360"/>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4"/>
  </w:num>
  <w:num w:numId="4">
    <w:abstractNumId w:val="6"/>
  </w:num>
  <w:num w:numId="5">
    <w:abstractNumId w:val="12"/>
  </w:num>
  <w:num w:numId="6">
    <w:abstractNumId w:val="15"/>
  </w:num>
  <w:num w:numId="7">
    <w:abstractNumId w:val="11"/>
  </w:num>
  <w:num w:numId="8">
    <w:abstractNumId w:val="16"/>
  </w:num>
  <w:num w:numId="9">
    <w:abstractNumId w:val="5"/>
  </w:num>
  <w:num w:numId="10">
    <w:abstractNumId w:val="0"/>
  </w:num>
  <w:num w:numId="11">
    <w:abstractNumId w:val="7"/>
  </w:num>
  <w:num w:numId="12">
    <w:abstractNumId w:val="9"/>
  </w:num>
  <w:num w:numId="13">
    <w:abstractNumId w:val="4"/>
  </w:num>
  <w:num w:numId="14">
    <w:abstractNumId w:val="10"/>
  </w:num>
  <w:num w:numId="15">
    <w:abstractNumId w:val="1"/>
  </w:num>
  <w:num w:numId="16">
    <w:abstractNumId w:val="8"/>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A2"/>
    <w:rsid w:val="00003DA1"/>
    <w:rsid w:val="00026C21"/>
    <w:rsid w:val="00070420"/>
    <w:rsid w:val="00097B95"/>
    <w:rsid w:val="000E2B0D"/>
    <w:rsid w:val="00102258"/>
    <w:rsid w:val="00162AAC"/>
    <w:rsid w:val="001A3455"/>
    <w:rsid w:val="001B04F9"/>
    <w:rsid w:val="001D152A"/>
    <w:rsid w:val="001D3124"/>
    <w:rsid w:val="001E7147"/>
    <w:rsid w:val="00205210"/>
    <w:rsid w:val="00243A0A"/>
    <w:rsid w:val="00256BDB"/>
    <w:rsid w:val="002724AA"/>
    <w:rsid w:val="002C78A4"/>
    <w:rsid w:val="002E2848"/>
    <w:rsid w:val="00300B90"/>
    <w:rsid w:val="00341D41"/>
    <w:rsid w:val="00360FA2"/>
    <w:rsid w:val="003973A8"/>
    <w:rsid w:val="003A3C00"/>
    <w:rsid w:val="003B6ADB"/>
    <w:rsid w:val="003C2776"/>
    <w:rsid w:val="0043064F"/>
    <w:rsid w:val="004B3669"/>
    <w:rsid w:val="00521BA4"/>
    <w:rsid w:val="00543E54"/>
    <w:rsid w:val="00591955"/>
    <w:rsid w:val="005A2990"/>
    <w:rsid w:val="005A4200"/>
    <w:rsid w:val="005B1F87"/>
    <w:rsid w:val="005C3718"/>
    <w:rsid w:val="0060627C"/>
    <w:rsid w:val="00672559"/>
    <w:rsid w:val="00716D34"/>
    <w:rsid w:val="007245FB"/>
    <w:rsid w:val="00780B25"/>
    <w:rsid w:val="00843675"/>
    <w:rsid w:val="00881EB4"/>
    <w:rsid w:val="009172F3"/>
    <w:rsid w:val="00922DAC"/>
    <w:rsid w:val="00955E28"/>
    <w:rsid w:val="00964927"/>
    <w:rsid w:val="009817C5"/>
    <w:rsid w:val="00985700"/>
    <w:rsid w:val="00A02C56"/>
    <w:rsid w:val="00A14CAA"/>
    <w:rsid w:val="00A266AE"/>
    <w:rsid w:val="00A772ED"/>
    <w:rsid w:val="00AA0A8F"/>
    <w:rsid w:val="00AF34EE"/>
    <w:rsid w:val="00B00E74"/>
    <w:rsid w:val="00B224FE"/>
    <w:rsid w:val="00B247BE"/>
    <w:rsid w:val="00B256AF"/>
    <w:rsid w:val="00B32C71"/>
    <w:rsid w:val="00B90083"/>
    <w:rsid w:val="00BB489D"/>
    <w:rsid w:val="00BE2691"/>
    <w:rsid w:val="00C05E00"/>
    <w:rsid w:val="00C16671"/>
    <w:rsid w:val="00C22B51"/>
    <w:rsid w:val="00C2760F"/>
    <w:rsid w:val="00C63E95"/>
    <w:rsid w:val="00C84208"/>
    <w:rsid w:val="00CE01F7"/>
    <w:rsid w:val="00D30FF0"/>
    <w:rsid w:val="00D4523D"/>
    <w:rsid w:val="00DA380B"/>
    <w:rsid w:val="00DE5A78"/>
    <w:rsid w:val="00E279AB"/>
    <w:rsid w:val="00E27B47"/>
    <w:rsid w:val="00E91263"/>
    <w:rsid w:val="00EB67A5"/>
    <w:rsid w:val="00F37CAD"/>
    <w:rsid w:val="00F51684"/>
    <w:rsid w:val="00F738C9"/>
    <w:rsid w:val="00FF1701"/>
    <w:rsid w:val="00FF5A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598ED"/>
  <w15:chartTrackingRefBased/>
  <w15:docId w15:val="{5DE15959-2524-AE44-84BE-B17BAEE1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FA2"/>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0FA2"/>
    <w:pPr>
      <w:tabs>
        <w:tab w:val="center" w:pos="4536"/>
        <w:tab w:val="right" w:pos="9072"/>
      </w:tabs>
    </w:pPr>
  </w:style>
  <w:style w:type="character" w:customStyle="1" w:styleId="KopfzeileZchn">
    <w:name w:val="Kopfzeile Zchn"/>
    <w:basedOn w:val="Absatz-Standardschriftart"/>
    <w:link w:val="Kopfzeile"/>
    <w:uiPriority w:val="99"/>
    <w:rsid w:val="00360FA2"/>
  </w:style>
  <w:style w:type="paragraph" w:styleId="Fuzeile">
    <w:name w:val="footer"/>
    <w:basedOn w:val="Standard"/>
    <w:link w:val="FuzeileZchn"/>
    <w:uiPriority w:val="99"/>
    <w:unhideWhenUsed/>
    <w:rsid w:val="00360FA2"/>
    <w:pPr>
      <w:tabs>
        <w:tab w:val="center" w:pos="4536"/>
        <w:tab w:val="right" w:pos="9072"/>
      </w:tabs>
    </w:pPr>
  </w:style>
  <w:style w:type="character" w:customStyle="1" w:styleId="FuzeileZchn">
    <w:name w:val="Fußzeile Zchn"/>
    <w:basedOn w:val="Absatz-Standardschriftart"/>
    <w:link w:val="Fuzeile"/>
    <w:uiPriority w:val="99"/>
    <w:rsid w:val="00360FA2"/>
  </w:style>
  <w:style w:type="paragraph" w:styleId="Listenabsatz">
    <w:name w:val="List Paragraph"/>
    <w:basedOn w:val="Standard"/>
    <w:uiPriority w:val="34"/>
    <w:qFormat/>
    <w:rsid w:val="00360FA2"/>
    <w:pPr>
      <w:ind w:left="720"/>
      <w:contextualSpacing/>
    </w:pPr>
  </w:style>
  <w:style w:type="character" w:styleId="Seitenzahl">
    <w:name w:val="page number"/>
    <w:basedOn w:val="Absatz-Standardschriftart"/>
    <w:uiPriority w:val="99"/>
    <w:semiHidden/>
    <w:unhideWhenUsed/>
    <w:rsid w:val="00B90083"/>
  </w:style>
  <w:style w:type="character" w:styleId="Kommentarzeichen">
    <w:name w:val="annotation reference"/>
    <w:basedOn w:val="Absatz-Standardschriftart"/>
    <w:uiPriority w:val="99"/>
    <w:semiHidden/>
    <w:unhideWhenUsed/>
    <w:rsid w:val="005A2990"/>
    <w:rPr>
      <w:sz w:val="16"/>
      <w:szCs w:val="16"/>
    </w:rPr>
  </w:style>
  <w:style w:type="paragraph" w:styleId="Kommentartext">
    <w:name w:val="annotation text"/>
    <w:basedOn w:val="Standard"/>
    <w:link w:val="KommentartextZchn"/>
    <w:uiPriority w:val="99"/>
    <w:unhideWhenUsed/>
    <w:rsid w:val="005A2990"/>
    <w:pPr>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5A2990"/>
    <w:rPr>
      <w:rFonts w:ascii="Arial" w:eastAsia="Times New Roman" w:hAnsi="Arial" w:cs="Times New Roman"/>
      <w:sz w:val="20"/>
      <w:szCs w:val="20"/>
      <w:lang w:eastAsia="de-DE"/>
    </w:rPr>
  </w:style>
  <w:style w:type="table" w:styleId="Tabellenraster">
    <w:name w:val="Table Grid"/>
    <w:basedOn w:val="NormaleTabelle"/>
    <w:uiPriority w:val="39"/>
    <w:rsid w:val="00981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55E28"/>
    <w:rPr>
      <w:sz w:val="22"/>
      <w:szCs w:val="22"/>
    </w:rPr>
  </w:style>
  <w:style w:type="paragraph" w:styleId="Kommentarthema">
    <w:name w:val="annotation subject"/>
    <w:basedOn w:val="Kommentartext"/>
    <w:next w:val="Kommentartext"/>
    <w:link w:val="KommentarthemaZchn"/>
    <w:uiPriority w:val="99"/>
    <w:semiHidden/>
    <w:unhideWhenUsed/>
    <w:rsid w:val="00955E28"/>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955E28"/>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FF5A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5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61d7fc-5aa5-4c85-9f6f-e36ca3bf17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B11E4D8C7A8C5479BC230244A68A748" ma:contentTypeVersion="13" ma:contentTypeDescription="Ein neues Dokument erstellen." ma:contentTypeScope="" ma:versionID="f98d45ce7192d89cb0e78d2c45328fed">
  <xsd:schema xmlns:xsd="http://www.w3.org/2001/XMLSchema" xmlns:xs="http://www.w3.org/2001/XMLSchema" xmlns:p="http://schemas.microsoft.com/office/2006/metadata/properties" xmlns:ns3="dbbcc939-e206-42bc-827f-6b451d681383" xmlns:ns4="7561d7fc-5aa5-4c85-9f6f-e36ca3bf17fc" targetNamespace="http://schemas.microsoft.com/office/2006/metadata/properties" ma:root="true" ma:fieldsID="1d1d8e547083291fa1fd99edf7595093" ns3:_="" ns4:_="">
    <xsd:import namespace="dbbcc939-e206-42bc-827f-6b451d681383"/>
    <xsd:import namespace="7561d7fc-5aa5-4c85-9f6f-e36ca3bf17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cc939-e206-42bc-827f-6b451d68138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61d7fc-5aa5-4c85-9f6f-e36ca3bf17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CF2A0-CC9F-4D65-A3C6-343FAC5563A6}">
  <ds:schemaRefs>
    <ds:schemaRef ds:uri="http://schemas.microsoft.com/office/2006/metadata/properties"/>
    <ds:schemaRef ds:uri="http://schemas.microsoft.com/office/infopath/2007/PartnerControls"/>
    <ds:schemaRef ds:uri="7561d7fc-5aa5-4c85-9f6f-e36ca3bf17fc"/>
  </ds:schemaRefs>
</ds:datastoreItem>
</file>

<file path=customXml/itemProps2.xml><?xml version="1.0" encoding="utf-8"?>
<ds:datastoreItem xmlns:ds="http://schemas.openxmlformats.org/officeDocument/2006/customXml" ds:itemID="{57B1ECA4-67B5-43BD-9E0B-39EACCC4E426}">
  <ds:schemaRefs>
    <ds:schemaRef ds:uri="http://schemas.microsoft.com/sharepoint/v3/contenttype/forms"/>
  </ds:schemaRefs>
</ds:datastoreItem>
</file>

<file path=customXml/itemProps3.xml><?xml version="1.0" encoding="utf-8"?>
<ds:datastoreItem xmlns:ds="http://schemas.openxmlformats.org/officeDocument/2006/customXml" ds:itemID="{2A972EF2-5942-4CB8-ABBF-FFF4DD3E1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cc939-e206-42bc-827f-6b451d681383"/>
    <ds:schemaRef ds:uri="7561d7fc-5aa5-4c85-9f6f-e36ca3bf1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26101-3849-44A9-846D-3B74FA89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4693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Gaßner</dc:creator>
  <cp:keywords/>
  <dc:description/>
  <cp:lastModifiedBy>Müller-Detert, Henning</cp:lastModifiedBy>
  <cp:revision>8</cp:revision>
  <cp:lastPrinted>2021-03-03T15:13:00Z</cp:lastPrinted>
  <dcterms:created xsi:type="dcterms:W3CDTF">2024-08-08T10:35:00Z</dcterms:created>
  <dcterms:modified xsi:type="dcterms:W3CDTF">2024-09-02T09:21:00Z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0x0101009B11E4D8C7A8C5479BC230244A68A748</vt:lpwstr>
  </property>
</Properties>
</file>