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20B63" w14:textId="77777777" w:rsidR="001072B0" w:rsidRDefault="001072B0" w:rsidP="002158EF">
      <w:pPr>
        <w:jc w:val="both"/>
        <w:rPr>
          <w:rFonts w:ascii="Arial" w:hAnsi="Arial" w:cs="Arial"/>
          <w:b/>
          <w:bCs/>
          <w:sz w:val="40"/>
          <w:szCs w:val="40"/>
        </w:rPr>
      </w:pPr>
    </w:p>
    <w:p w14:paraId="1CCFADD2" w14:textId="03AF0052" w:rsidR="00454150" w:rsidRPr="0097144C" w:rsidRDefault="00454150" w:rsidP="00454150">
      <w:pPr>
        <w:jc w:val="both"/>
        <w:rPr>
          <w:rFonts w:ascii="Arial" w:hAnsi="Arial" w:cs="Arial"/>
          <w:b/>
          <w:bCs/>
          <w:sz w:val="40"/>
          <w:szCs w:val="40"/>
        </w:rPr>
      </w:pPr>
      <w:r w:rsidRPr="0097144C">
        <w:rPr>
          <w:rFonts w:ascii="Arial" w:hAnsi="Arial" w:cs="Arial"/>
          <w:b/>
          <w:bCs/>
          <w:sz w:val="40"/>
          <w:szCs w:val="40"/>
        </w:rPr>
        <w:t>Pressemitteilung</w:t>
      </w:r>
    </w:p>
    <w:p w14:paraId="664C0D4E" w14:textId="77777777" w:rsidR="00454150" w:rsidRDefault="00454150" w:rsidP="00454150">
      <w:pPr>
        <w:jc w:val="both"/>
        <w:rPr>
          <w:rFonts w:ascii="Arial" w:hAnsi="Arial" w:cs="Arial"/>
          <w:b/>
          <w:sz w:val="22"/>
          <w:szCs w:val="22"/>
        </w:rPr>
      </w:pPr>
    </w:p>
    <w:p w14:paraId="2BFADCC0" w14:textId="77777777" w:rsidR="00527B06" w:rsidRDefault="00527B06" w:rsidP="00B74D76">
      <w:pPr>
        <w:rPr>
          <w:rFonts w:ascii="Arial" w:hAnsi="Arial"/>
          <w:b/>
          <w:sz w:val="22"/>
          <w:szCs w:val="22"/>
        </w:rPr>
      </w:pPr>
    </w:p>
    <w:p w14:paraId="1E68846F" w14:textId="1D7EFE9F" w:rsidR="00B74D76" w:rsidRDefault="00B74D76" w:rsidP="00B74D76">
      <w:pPr>
        <w:rPr>
          <w:rFonts w:ascii="Arial" w:hAnsi="Arial"/>
          <w:b/>
          <w:sz w:val="22"/>
          <w:szCs w:val="22"/>
        </w:rPr>
      </w:pPr>
      <w:r>
        <w:rPr>
          <w:rFonts w:ascii="Arial" w:hAnsi="Arial"/>
          <w:b/>
          <w:sz w:val="22"/>
          <w:szCs w:val="22"/>
        </w:rPr>
        <w:t xml:space="preserve">Die AWIGO informiert: Abfallgebühren steigen zum 01. Januar 2025 </w:t>
      </w:r>
    </w:p>
    <w:p w14:paraId="2AAD5258" w14:textId="77777777" w:rsidR="00B74D76" w:rsidRDefault="00B74D76" w:rsidP="00B74D76">
      <w:pPr>
        <w:rPr>
          <w:rFonts w:ascii="Arial" w:hAnsi="Arial"/>
          <w:sz w:val="22"/>
          <w:szCs w:val="22"/>
        </w:rPr>
      </w:pPr>
    </w:p>
    <w:p w14:paraId="563CC066" w14:textId="77777777" w:rsidR="00B74D76" w:rsidRDefault="00B74D76" w:rsidP="00B74D76">
      <w:pPr>
        <w:jc w:val="both"/>
        <w:rPr>
          <w:rFonts w:ascii="Arial" w:hAnsi="Arial"/>
          <w:sz w:val="22"/>
          <w:szCs w:val="22"/>
        </w:rPr>
      </w:pPr>
      <w:r>
        <w:rPr>
          <w:rFonts w:ascii="Arial" w:hAnsi="Arial"/>
          <w:b/>
          <w:sz w:val="22"/>
          <w:szCs w:val="22"/>
        </w:rPr>
        <w:t>Landkreis Osnabrück.</w:t>
      </w:r>
      <w:r>
        <w:rPr>
          <w:rFonts w:ascii="Arial" w:hAnsi="Arial"/>
          <w:sz w:val="22"/>
          <w:szCs w:val="22"/>
        </w:rPr>
        <w:t xml:space="preserve"> </w:t>
      </w:r>
      <w:r w:rsidRPr="007B0351">
        <w:rPr>
          <w:rFonts w:ascii="Arial" w:hAnsi="Arial"/>
          <w:sz w:val="22"/>
          <w:szCs w:val="22"/>
        </w:rPr>
        <w:t xml:space="preserve">Turnusgemäß </w:t>
      </w:r>
      <w:r>
        <w:rPr>
          <w:rFonts w:ascii="Arial" w:hAnsi="Arial"/>
          <w:sz w:val="22"/>
          <w:szCs w:val="22"/>
        </w:rPr>
        <w:t xml:space="preserve">wird zum 01. Januar 2025 eine neue Abfallgebührensatzung für den Landkreis Osnabrück mit einer Laufzeit von drei Jahren in Kraft treten. Wie in der heutigen </w:t>
      </w:r>
      <w:r w:rsidRPr="007B0351">
        <w:rPr>
          <w:rFonts w:ascii="Arial" w:hAnsi="Arial"/>
          <w:sz w:val="22"/>
          <w:szCs w:val="22"/>
        </w:rPr>
        <w:t xml:space="preserve">Betriebsausschusssitzung </w:t>
      </w:r>
      <w:r w:rsidRPr="00B97140">
        <w:rPr>
          <w:rFonts w:ascii="Arial" w:hAnsi="Arial"/>
          <w:sz w:val="22"/>
          <w:szCs w:val="22"/>
        </w:rPr>
        <w:t xml:space="preserve">einstimmig </w:t>
      </w:r>
      <w:r w:rsidRPr="007B0351">
        <w:rPr>
          <w:rFonts w:ascii="Arial" w:hAnsi="Arial"/>
          <w:sz w:val="22"/>
          <w:szCs w:val="22"/>
        </w:rPr>
        <w:t>beschlossen</w:t>
      </w:r>
      <w:r>
        <w:rPr>
          <w:rFonts w:ascii="Arial" w:hAnsi="Arial"/>
          <w:sz w:val="22"/>
          <w:szCs w:val="22"/>
        </w:rPr>
        <w:t>, erhöhen sich die Beträge verglichen mit den aktuellen Gebührensätzen im Durchschnitt um 5,3 Prozent.</w:t>
      </w:r>
    </w:p>
    <w:p w14:paraId="73ADFF5D" w14:textId="77777777" w:rsidR="00B74D76" w:rsidRDefault="00B74D76" w:rsidP="00B74D76">
      <w:pPr>
        <w:jc w:val="both"/>
        <w:rPr>
          <w:rFonts w:ascii="Arial" w:hAnsi="Arial"/>
          <w:sz w:val="22"/>
          <w:szCs w:val="22"/>
        </w:rPr>
      </w:pPr>
    </w:p>
    <w:p w14:paraId="752A8BB7" w14:textId="77777777" w:rsidR="00B74D76" w:rsidRPr="00A358A2" w:rsidRDefault="00B74D76" w:rsidP="00B74D76">
      <w:pPr>
        <w:jc w:val="both"/>
        <w:rPr>
          <w:rFonts w:ascii="Arial" w:hAnsi="Arial"/>
          <w:b/>
          <w:bCs/>
          <w:sz w:val="22"/>
          <w:szCs w:val="22"/>
        </w:rPr>
      </w:pPr>
      <w:r>
        <w:rPr>
          <w:rFonts w:ascii="Arial" w:hAnsi="Arial"/>
          <w:b/>
          <w:bCs/>
          <w:sz w:val="22"/>
          <w:szCs w:val="22"/>
        </w:rPr>
        <w:t>Ermittlung der Abfallgebühren</w:t>
      </w:r>
    </w:p>
    <w:p w14:paraId="7C3EF246" w14:textId="77777777" w:rsidR="00B74D76" w:rsidRDefault="00B74D76" w:rsidP="00B74D76">
      <w:pPr>
        <w:jc w:val="both"/>
        <w:rPr>
          <w:rFonts w:ascii="Arial" w:hAnsi="Arial"/>
          <w:sz w:val="22"/>
          <w:szCs w:val="22"/>
        </w:rPr>
      </w:pPr>
      <w:r>
        <w:rPr>
          <w:rFonts w:ascii="Arial" w:hAnsi="Arial"/>
          <w:sz w:val="22"/>
          <w:szCs w:val="22"/>
        </w:rPr>
        <w:t xml:space="preserve">Zum Hintergrund: Im Auftrag des Landkreises Osnabrück ist die AWIGO für die öffentlich-rechtliche Entsorgung im Osnabrücker Land zuständig. In den vergangenen Monaten hat die Abfallwirtschaftsgesellschaft entsprechend der Regelungen der Verordnung über die Preise bei öffentlichen </w:t>
      </w:r>
      <w:r w:rsidRPr="00A61FB2">
        <w:rPr>
          <w:rFonts w:ascii="Arial" w:hAnsi="Arial"/>
          <w:sz w:val="22"/>
          <w:szCs w:val="22"/>
        </w:rPr>
        <w:t>Aufträgen (VO PR 30/53)</w:t>
      </w:r>
      <w:r>
        <w:rPr>
          <w:rFonts w:ascii="Arial" w:hAnsi="Arial"/>
          <w:sz w:val="22"/>
          <w:szCs w:val="22"/>
        </w:rPr>
        <w:t xml:space="preserve"> Leistungsentgelte kalkuliert. Diese sogenannten Selbstkostenfestpreise sind für die nächsten drei Geschäftsjahre gültig und geben Aufschluss über die voraussichtlichen Kosten für die öffentlich-rechtliche Abfallentsorgung von Anfang 2025 bis Ende 2027.</w:t>
      </w:r>
    </w:p>
    <w:p w14:paraId="15E15EF1" w14:textId="77777777" w:rsidR="00B74D76" w:rsidRDefault="00B74D76" w:rsidP="00B74D76">
      <w:pPr>
        <w:jc w:val="both"/>
        <w:rPr>
          <w:rFonts w:ascii="Arial" w:hAnsi="Arial"/>
          <w:sz w:val="22"/>
          <w:szCs w:val="22"/>
        </w:rPr>
      </w:pPr>
    </w:p>
    <w:p w14:paraId="0204129B" w14:textId="77777777" w:rsidR="00B74D76" w:rsidRDefault="00B74D76" w:rsidP="00B74D76">
      <w:pPr>
        <w:jc w:val="both"/>
        <w:rPr>
          <w:rFonts w:ascii="Arial" w:hAnsi="Arial"/>
          <w:sz w:val="22"/>
          <w:szCs w:val="22"/>
        </w:rPr>
      </w:pPr>
      <w:r>
        <w:rPr>
          <w:rFonts w:ascii="Arial" w:hAnsi="Arial"/>
          <w:sz w:val="22"/>
          <w:szCs w:val="22"/>
        </w:rPr>
        <w:t>Bei der Kalkulation wurde die AWIGO von einer externen Unternehmensberatung begleitet, die das Zahlenwerk auch auf Angemessenheit überprüft hat. Die Selbstkostenfestpreise bilden die Basis für die dreijährige Gebührenkalkulation, die nun vom Betriebsausschuss des Eigenbetriebes Abfallwirtschaft abgesegnet wurde. Die endgültige Beschlussfassung erfolgt in der Kreistagssitzung am 16. Dezember.</w:t>
      </w:r>
    </w:p>
    <w:p w14:paraId="714A699F" w14:textId="77777777" w:rsidR="00B74D76" w:rsidRDefault="00B74D76" w:rsidP="00B74D76">
      <w:pPr>
        <w:jc w:val="both"/>
        <w:rPr>
          <w:rFonts w:ascii="Arial" w:hAnsi="Arial"/>
          <w:b/>
          <w:bCs/>
          <w:sz w:val="22"/>
          <w:szCs w:val="22"/>
        </w:rPr>
      </w:pPr>
    </w:p>
    <w:p w14:paraId="4EC2E423" w14:textId="77777777" w:rsidR="00B74D76" w:rsidRPr="00C34316" w:rsidRDefault="00B74D76" w:rsidP="00B74D76">
      <w:pPr>
        <w:jc w:val="both"/>
        <w:rPr>
          <w:rFonts w:ascii="Arial" w:hAnsi="Arial"/>
          <w:b/>
          <w:bCs/>
          <w:sz w:val="22"/>
          <w:szCs w:val="22"/>
        </w:rPr>
      </w:pPr>
      <w:r w:rsidRPr="00C34316">
        <w:rPr>
          <w:rFonts w:ascii="Arial" w:hAnsi="Arial"/>
          <w:b/>
          <w:bCs/>
          <w:sz w:val="22"/>
          <w:szCs w:val="22"/>
        </w:rPr>
        <w:t>Neue Gebühren für 2025</w:t>
      </w:r>
    </w:p>
    <w:p w14:paraId="25B6E85C" w14:textId="77777777" w:rsidR="00B74D76" w:rsidRPr="00C34316" w:rsidRDefault="00B74D76" w:rsidP="00B74D76">
      <w:pPr>
        <w:jc w:val="both"/>
        <w:rPr>
          <w:rFonts w:ascii="Arial" w:hAnsi="Arial"/>
          <w:sz w:val="22"/>
          <w:szCs w:val="22"/>
        </w:rPr>
      </w:pPr>
      <w:r w:rsidRPr="00C34316">
        <w:rPr>
          <w:rFonts w:ascii="Arial" w:hAnsi="Arial"/>
          <w:sz w:val="22"/>
          <w:szCs w:val="22"/>
        </w:rPr>
        <w:t xml:space="preserve">Die Steigerung der Abfallgebühren zum 01. Januar 2025 beträgt </w:t>
      </w:r>
      <w:r w:rsidRPr="00C34316">
        <w:rPr>
          <w:rFonts w:ascii="Arial" w:hAnsi="Arial"/>
          <w:b/>
          <w:bCs/>
          <w:sz w:val="22"/>
          <w:szCs w:val="22"/>
        </w:rPr>
        <w:t>5,3 Prozent</w:t>
      </w:r>
      <w:r w:rsidRPr="00C34316">
        <w:rPr>
          <w:rFonts w:ascii="Arial" w:hAnsi="Arial"/>
          <w:sz w:val="22"/>
          <w:szCs w:val="22"/>
        </w:rPr>
        <w:t xml:space="preserve"> im Vergleich zu den aktuellen Gebühren. Die </w:t>
      </w:r>
      <w:r>
        <w:rPr>
          <w:rFonts w:ascii="Arial" w:hAnsi="Arial"/>
          <w:sz w:val="22"/>
          <w:szCs w:val="22"/>
        </w:rPr>
        <w:t xml:space="preserve">neuen </w:t>
      </w:r>
      <w:r w:rsidRPr="00C34316">
        <w:rPr>
          <w:rFonts w:ascii="Arial" w:hAnsi="Arial"/>
          <w:sz w:val="22"/>
          <w:szCs w:val="22"/>
        </w:rPr>
        <w:t>Gebühren gelten für einen Zeitraum von drei Jahren</w:t>
      </w:r>
      <w:r>
        <w:rPr>
          <w:rFonts w:ascii="Arial" w:hAnsi="Arial"/>
          <w:sz w:val="22"/>
          <w:szCs w:val="22"/>
        </w:rPr>
        <w:t>, das heißt bis zum 31. Dezember 2027</w:t>
      </w:r>
      <w:r w:rsidRPr="00C34316">
        <w:rPr>
          <w:rFonts w:ascii="Arial" w:hAnsi="Arial"/>
          <w:sz w:val="22"/>
          <w:szCs w:val="22"/>
        </w:rPr>
        <w:t xml:space="preserve">. Die genauen Kosten, mit denen Haushalte im Landkreis rechnen können, ergeben sich in Abhängigkeit von der Größe der benutzten Abfallbehälter. </w:t>
      </w:r>
    </w:p>
    <w:p w14:paraId="74FCDC7F" w14:textId="77777777" w:rsidR="00B74D76" w:rsidRPr="00C34316" w:rsidRDefault="00B74D76" w:rsidP="00B74D76">
      <w:pPr>
        <w:jc w:val="both"/>
        <w:rPr>
          <w:rFonts w:ascii="Arial" w:hAnsi="Arial"/>
          <w:sz w:val="22"/>
          <w:szCs w:val="22"/>
        </w:rPr>
      </w:pPr>
    </w:p>
    <w:p w14:paraId="23A3F47E" w14:textId="77777777" w:rsidR="00B74D76" w:rsidRPr="00C34316" w:rsidRDefault="00B74D76" w:rsidP="00B74D76">
      <w:pPr>
        <w:jc w:val="both"/>
        <w:rPr>
          <w:rFonts w:ascii="Arial" w:hAnsi="Arial"/>
          <w:sz w:val="22"/>
          <w:szCs w:val="22"/>
        </w:rPr>
      </w:pPr>
      <w:r w:rsidRPr="00C34316">
        <w:rPr>
          <w:rFonts w:ascii="Arial" w:hAnsi="Arial"/>
          <w:b/>
          <w:bCs/>
          <w:sz w:val="22"/>
          <w:szCs w:val="22"/>
        </w:rPr>
        <w:t>Ein Beispiel:</w:t>
      </w:r>
      <w:r w:rsidRPr="00C34316">
        <w:rPr>
          <w:rFonts w:ascii="Arial" w:hAnsi="Arial"/>
          <w:sz w:val="22"/>
          <w:szCs w:val="22"/>
        </w:rPr>
        <w:t xml:space="preserve"> Für einen Ein-Personen-Haushalt mit 60-Liter-Behältnis für Restmüll und 60-Liter-Tonne für Bioabfall ergeben sich ab 2025 Mehrkosten von 11,04 Euro pro Jahr bzw. 0,92 Euro im Monat. </w:t>
      </w:r>
    </w:p>
    <w:p w14:paraId="63E73F17" w14:textId="77777777" w:rsidR="00B74D76" w:rsidRDefault="00B74D76" w:rsidP="00B74D76">
      <w:pPr>
        <w:jc w:val="both"/>
        <w:rPr>
          <w:rFonts w:ascii="Arial" w:hAnsi="Arial"/>
          <w:sz w:val="22"/>
          <w:szCs w:val="22"/>
        </w:rPr>
      </w:pPr>
      <w:r w:rsidRPr="00C34316">
        <w:rPr>
          <w:rFonts w:ascii="Arial" w:hAnsi="Arial"/>
          <w:sz w:val="22"/>
          <w:szCs w:val="22"/>
        </w:rPr>
        <w:t>Für ein</w:t>
      </w:r>
      <w:r>
        <w:rPr>
          <w:rFonts w:ascii="Arial" w:hAnsi="Arial"/>
          <w:sz w:val="22"/>
          <w:szCs w:val="22"/>
        </w:rPr>
        <w:t>en</w:t>
      </w:r>
      <w:r w:rsidRPr="00C34316">
        <w:rPr>
          <w:rFonts w:ascii="Arial" w:hAnsi="Arial"/>
          <w:sz w:val="22"/>
          <w:szCs w:val="22"/>
        </w:rPr>
        <w:t xml:space="preserve"> Vier-Personen-Haushalt mit 180-Liter-Behältnis für Restmüll sowie 60-Liter-Volumen für Bioabfall lässt sich eine Steigerung in Höhe</w:t>
      </w:r>
      <w:r>
        <w:rPr>
          <w:rFonts w:ascii="Arial" w:hAnsi="Arial"/>
          <w:sz w:val="22"/>
          <w:szCs w:val="22"/>
        </w:rPr>
        <w:t xml:space="preserve"> von jährlich 14,28 Euro bzw. monatlich 1,19 Euro feststellen.</w:t>
      </w:r>
    </w:p>
    <w:p w14:paraId="396C53D6" w14:textId="77777777" w:rsidR="00B74D76" w:rsidRDefault="00B74D76" w:rsidP="00B74D76">
      <w:pPr>
        <w:jc w:val="both"/>
        <w:rPr>
          <w:rFonts w:ascii="Arial" w:hAnsi="Arial"/>
          <w:sz w:val="22"/>
          <w:szCs w:val="22"/>
        </w:rPr>
      </w:pPr>
    </w:p>
    <w:p w14:paraId="0BD90399" w14:textId="77777777" w:rsidR="00B74D76" w:rsidRDefault="00B74D76" w:rsidP="00B74D76">
      <w:pPr>
        <w:jc w:val="both"/>
        <w:rPr>
          <w:rFonts w:ascii="Arial" w:hAnsi="Arial"/>
          <w:sz w:val="22"/>
          <w:szCs w:val="22"/>
        </w:rPr>
      </w:pPr>
    </w:p>
    <w:p w14:paraId="1F6BC9AB" w14:textId="77777777" w:rsidR="00B74D76" w:rsidRPr="00A358A2" w:rsidRDefault="00B74D76" w:rsidP="00B74D76">
      <w:pPr>
        <w:jc w:val="both"/>
        <w:rPr>
          <w:rFonts w:ascii="Arial" w:hAnsi="Arial"/>
          <w:b/>
          <w:bCs/>
          <w:sz w:val="22"/>
          <w:szCs w:val="22"/>
        </w:rPr>
      </w:pPr>
      <w:r w:rsidRPr="00A358A2">
        <w:rPr>
          <w:rFonts w:ascii="Arial" w:hAnsi="Arial"/>
          <w:b/>
          <w:bCs/>
          <w:sz w:val="22"/>
          <w:szCs w:val="22"/>
        </w:rPr>
        <w:t>Gründe für die Erhöhung</w:t>
      </w:r>
    </w:p>
    <w:p w14:paraId="05246ABC" w14:textId="77777777" w:rsidR="00B74D76" w:rsidRDefault="00B74D76" w:rsidP="00B74D76">
      <w:pPr>
        <w:jc w:val="both"/>
        <w:rPr>
          <w:rFonts w:ascii="Arial" w:hAnsi="Arial"/>
          <w:sz w:val="22"/>
          <w:szCs w:val="22"/>
        </w:rPr>
      </w:pPr>
      <w:r>
        <w:rPr>
          <w:rFonts w:ascii="Arial" w:hAnsi="Arial"/>
          <w:sz w:val="22"/>
          <w:szCs w:val="22"/>
        </w:rPr>
        <w:t xml:space="preserve">Warum die Erhöhung notwendig wird, erläutert Christian Niehaves, Geschäftsführer der AWIGO: </w:t>
      </w:r>
    </w:p>
    <w:p w14:paraId="611F57F5" w14:textId="77777777" w:rsidR="00B74D76" w:rsidRDefault="00B74D76" w:rsidP="00B74D76">
      <w:pPr>
        <w:jc w:val="both"/>
        <w:rPr>
          <w:rFonts w:ascii="Arial" w:hAnsi="Arial"/>
          <w:sz w:val="22"/>
          <w:szCs w:val="22"/>
        </w:rPr>
      </w:pPr>
    </w:p>
    <w:p w14:paraId="694BAF08" w14:textId="77777777" w:rsidR="00F83B19" w:rsidRDefault="00F83B19" w:rsidP="00B74D76">
      <w:pPr>
        <w:jc w:val="both"/>
        <w:rPr>
          <w:rFonts w:ascii="Arial" w:hAnsi="Arial"/>
          <w:sz w:val="22"/>
          <w:szCs w:val="22"/>
        </w:rPr>
      </w:pPr>
    </w:p>
    <w:p w14:paraId="24A23D6E" w14:textId="77777777" w:rsidR="00F83B19" w:rsidRDefault="00F83B19" w:rsidP="00B74D76">
      <w:pPr>
        <w:jc w:val="both"/>
        <w:rPr>
          <w:rFonts w:ascii="Arial" w:hAnsi="Arial"/>
          <w:sz w:val="22"/>
          <w:szCs w:val="22"/>
        </w:rPr>
      </w:pPr>
    </w:p>
    <w:p w14:paraId="0A7E2B8C" w14:textId="1786ACDC" w:rsidR="00B74D76" w:rsidRDefault="00B74D76" w:rsidP="00B74D76">
      <w:pPr>
        <w:jc w:val="both"/>
        <w:rPr>
          <w:rFonts w:ascii="Arial" w:hAnsi="Arial"/>
          <w:sz w:val="22"/>
          <w:szCs w:val="22"/>
        </w:rPr>
      </w:pPr>
      <w:r>
        <w:rPr>
          <w:rFonts w:ascii="Arial" w:hAnsi="Arial"/>
          <w:sz w:val="22"/>
          <w:szCs w:val="22"/>
        </w:rPr>
        <w:t xml:space="preserve">„Die steigenden Kosten ergeben sich insbesondere aus Lohnsteigerungen sowie gestiegenen Entsorgungskosten. Auch sind die IT-Kosten zuletzt aufgrund neuer Anforderungen an Betreiber Kritischer Infrastrukturen gestiegen. Zudem werden Themen wie Klimaschutz und Nachhaltigkeit oder auch Digitalisierung für uns immer relevanter. Hier müssen ebenfalls Kosten in der Kalkulation für den anstehenden Gebührenzeitraum berücksichtigt werden.“ </w:t>
      </w:r>
    </w:p>
    <w:p w14:paraId="25594FA9" w14:textId="77777777" w:rsidR="00B74D76" w:rsidRDefault="00B74D76" w:rsidP="00B74D76">
      <w:pPr>
        <w:jc w:val="both"/>
        <w:rPr>
          <w:rFonts w:ascii="Arial" w:hAnsi="Arial"/>
          <w:sz w:val="22"/>
          <w:szCs w:val="22"/>
        </w:rPr>
      </w:pPr>
    </w:p>
    <w:p w14:paraId="6E51C9E7" w14:textId="77777777" w:rsidR="00B74D76" w:rsidRDefault="00B74D76" w:rsidP="00B74D76">
      <w:pPr>
        <w:jc w:val="both"/>
        <w:rPr>
          <w:rFonts w:ascii="Arial" w:hAnsi="Arial"/>
          <w:sz w:val="22"/>
          <w:szCs w:val="22"/>
        </w:rPr>
      </w:pPr>
      <w:r>
        <w:rPr>
          <w:rFonts w:ascii="Arial" w:hAnsi="Arial"/>
          <w:sz w:val="22"/>
          <w:szCs w:val="22"/>
        </w:rPr>
        <w:t>„Es darf jedoch nicht außer Acht gelassen werden, dass die erfolgte Kalkulation auf drei Jahre angelegt ist. Das bedeutet, dass die Gebühren im Januar 2025 einmal angehoben werden, dann aber bis Ende 2027 konstant bleiben.“, so Niehaves weiter.</w:t>
      </w:r>
    </w:p>
    <w:p w14:paraId="52BB9602" w14:textId="77777777" w:rsidR="00B74D76" w:rsidRDefault="00B74D76" w:rsidP="00B74D76">
      <w:pPr>
        <w:jc w:val="both"/>
        <w:rPr>
          <w:rFonts w:ascii="Arial" w:hAnsi="Arial" w:cs="Arial"/>
          <w:sz w:val="22"/>
          <w:szCs w:val="22"/>
        </w:rPr>
      </w:pPr>
    </w:p>
    <w:p w14:paraId="0176A492" w14:textId="77777777" w:rsidR="00B74D76" w:rsidRDefault="00B74D76" w:rsidP="00B74D76">
      <w:pPr>
        <w:jc w:val="both"/>
        <w:rPr>
          <w:rFonts w:ascii="Arial" w:hAnsi="Arial"/>
          <w:sz w:val="22"/>
          <w:szCs w:val="22"/>
        </w:rPr>
      </w:pPr>
    </w:p>
    <w:p w14:paraId="3F942059" w14:textId="77777777" w:rsidR="00B74D76" w:rsidRPr="00F672B4" w:rsidRDefault="00B74D76" w:rsidP="00B74D76">
      <w:pPr>
        <w:jc w:val="both"/>
        <w:rPr>
          <w:rFonts w:ascii="Arial" w:hAnsi="Arial"/>
          <w:b/>
          <w:bCs/>
          <w:sz w:val="22"/>
          <w:szCs w:val="22"/>
        </w:rPr>
      </w:pPr>
      <w:r w:rsidRPr="00F672B4">
        <w:rPr>
          <w:rFonts w:ascii="Arial" w:hAnsi="Arial"/>
          <w:b/>
          <w:bCs/>
          <w:sz w:val="22"/>
          <w:szCs w:val="22"/>
        </w:rPr>
        <w:t>Individuelle Gebühren sofort einsehbar</w:t>
      </w:r>
    </w:p>
    <w:p w14:paraId="30A9CFB9" w14:textId="77777777" w:rsidR="00B74D76" w:rsidRDefault="00B74D76" w:rsidP="00B74D76">
      <w:pPr>
        <w:jc w:val="both"/>
        <w:rPr>
          <w:rFonts w:ascii="Arial" w:hAnsi="Arial"/>
          <w:sz w:val="22"/>
          <w:szCs w:val="22"/>
        </w:rPr>
      </w:pPr>
      <w:r>
        <w:rPr>
          <w:rFonts w:ascii="Arial" w:hAnsi="Arial"/>
          <w:sz w:val="22"/>
          <w:szCs w:val="22"/>
        </w:rPr>
        <w:t xml:space="preserve">AWIGO-Kunden, die nicht bis zum Erhalt des neuen Gebührenbescheids im Januar 2025 warten und ihre zukünftigen Abfallgebühren schon jetzt ermitteln möchten, können die neue Gebührentabelle auf der AWIGO-Website (www.awigo.de) ab sofort herunterladen. Zudem bietet die </w:t>
      </w:r>
      <w:r w:rsidRPr="00D52A72">
        <w:rPr>
          <w:rFonts w:ascii="Arial" w:hAnsi="Arial"/>
          <w:sz w:val="22"/>
          <w:szCs w:val="22"/>
        </w:rPr>
        <w:t>AWIGO</w:t>
      </w:r>
      <w:r>
        <w:rPr>
          <w:rFonts w:ascii="Arial" w:hAnsi="Arial"/>
          <w:sz w:val="22"/>
          <w:szCs w:val="22"/>
        </w:rPr>
        <w:t xml:space="preserve"> auf ihrer Website einen </w:t>
      </w:r>
      <w:r w:rsidRPr="00D52A72">
        <w:rPr>
          <w:rFonts w:ascii="Arial" w:hAnsi="Arial"/>
          <w:sz w:val="22"/>
          <w:szCs w:val="22"/>
        </w:rPr>
        <w:t>Gebührenrechner</w:t>
      </w:r>
      <w:r>
        <w:rPr>
          <w:rFonts w:ascii="Arial" w:hAnsi="Arial"/>
          <w:sz w:val="22"/>
          <w:szCs w:val="22"/>
        </w:rPr>
        <w:t>, mit dem Kunden ihre individuellen</w:t>
      </w:r>
      <w:r w:rsidRPr="00D52A72">
        <w:rPr>
          <w:rFonts w:ascii="Arial" w:hAnsi="Arial"/>
          <w:sz w:val="22"/>
          <w:szCs w:val="22"/>
        </w:rPr>
        <w:t xml:space="preserve"> </w:t>
      </w:r>
      <w:r>
        <w:rPr>
          <w:rFonts w:ascii="Arial" w:hAnsi="Arial"/>
          <w:sz w:val="22"/>
          <w:szCs w:val="22"/>
        </w:rPr>
        <w:t>G</w:t>
      </w:r>
      <w:r w:rsidRPr="00D52A72">
        <w:rPr>
          <w:rFonts w:ascii="Arial" w:hAnsi="Arial"/>
          <w:sz w:val="22"/>
          <w:szCs w:val="22"/>
        </w:rPr>
        <w:t>ebühren berechnen lassen</w:t>
      </w:r>
      <w:r>
        <w:rPr>
          <w:rFonts w:ascii="Arial" w:hAnsi="Arial"/>
          <w:sz w:val="22"/>
          <w:szCs w:val="22"/>
        </w:rPr>
        <w:t xml:space="preserve"> können.</w:t>
      </w:r>
    </w:p>
    <w:p w14:paraId="7D92C5E5" w14:textId="77777777" w:rsidR="00B74D76" w:rsidRDefault="00B74D76" w:rsidP="00B74D76">
      <w:pPr>
        <w:jc w:val="both"/>
        <w:rPr>
          <w:rFonts w:ascii="Arial" w:hAnsi="Arial"/>
          <w:sz w:val="22"/>
          <w:szCs w:val="22"/>
        </w:rPr>
      </w:pPr>
    </w:p>
    <w:p w14:paraId="02BECC4B" w14:textId="77777777" w:rsidR="00B74D76" w:rsidRDefault="00B74D76" w:rsidP="00B74D76">
      <w:pPr>
        <w:jc w:val="both"/>
        <w:rPr>
          <w:rFonts w:ascii="Arial" w:hAnsi="Arial"/>
          <w:sz w:val="22"/>
          <w:szCs w:val="22"/>
        </w:rPr>
      </w:pPr>
      <w:r>
        <w:rPr>
          <w:rFonts w:ascii="Arial" w:hAnsi="Arial"/>
          <w:sz w:val="22"/>
          <w:szCs w:val="22"/>
        </w:rPr>
        <w:t>Darüber hinaus steht für alle Rückfragen und weitere Informationen das AWIGO-Service-Center unter der Telefonnummer (0 54 01) 36 55 55 gerne zur Verfügung.</w:t>
      </w:r>
    </w:p>
    <w:p w14:paraId="6CB01483" w14:textId="77777777" w:rsidR="00B74D76" w:rsidRDefault="00B74D76" w:rsidP="00B74D76">
      <w:pPr>
        <w:jc w:val="both"/>
        <w:rPr>
          <w:rFonts w:ascii="Arial" w:hAnsi="Arial" w:cs="Arial"/>
          <w:sz w:val="22"/>
          <w:szCs w:val="22"/>
        </w:rPr>
      </w:pPr>
    </w:p>
    <w:p w14:paraId="3A0FD96F" w14:textId="77777777" w:rsidR="00B74D76" w:rsidRDefault="00B74D76" w:rsidP="00B74D76">
      <w:pPr>
        <w:jc w:val="both"/>
        <w:rPr>
          <w:rFonts w:ascii="Arial" w:hAnsi="Arial" w:cs="Arial"/>
          <w:sz w:val="22"/>
          <w:szCs w:val="22"/>
        </w:rPr>
      </w:pPr>
    </w:p>
    <w:p w14:paraId="07305F53" w14:textId="77777777" w:rsidR="00F83B19" w:rsidRDefault="00F83B19" w:rsidP="00B74D76">
      <w:pPr>
        <w:jc w:val="both"/>
        <w:rPr>
          <w:rFonts w:ascii="Arial" w:hAnsi="Arial" w:cs="Arial"/>
          <w:sz w:val="22"/>
          <w:szCs w:val="22"/>
        </w:rPr>
      </w:pPr>
    </w:p>
    <w:p w14:paraId="0D153AD7" w14:textId="77777777" w:rsidR="00B74D76" w:rsidRDefault="00B74D76" w:rsidP="00B74D76">
      <w:pPr>
        <w:jc w:val="both"/>
        <w:rPr>
          <w:rFonts w:ascii="Arial" w:hAnsi="Arial" w:cs="Arial"/>
          <w:sz w:val="22"/>
          <w:szCs w:val="22"/>
        </w:rPr>
      </w:pPr>
    </w:p>
    <w:p w14:paraId="027EF079" w14:textId="77777777" w:rsidR="00B74D76" w:rsidRDefault="00B74D76" w:rsidP="00B74D76">
      <w:pPr>
        <w:jc w:val="both"/>
        <w:rPr>
          <w:rFonts w:ascii="Arial" w:hAnsi="Arial" w:cs="Arial"/>
          <w:b/>
          <w:sz w:val="22"/>
          <w:szCs w:val="22"/>
        </w:rPr>
      </w:pPr>
    </w:p>
    <w:p w14:paraId="5ADC056E" w14:textId="77777777" w:rsidR="00B74D76" w:rsidRDefault="00B74D76" w:rsidP="00B74D76">
      <w:pPr>
        <w:jc w:val="both"/>
        <w:rPr>
          <w:rFonts w:ascii="Arial" w:hAnsi="Arial" w:cs="Arial"/>
          <w:i/>
          <w:sz w:val="22"/>
          <w:szCs w:val="22"/>
        </w:rPr>
      </w:pPr>
      <w:r w:rsidRPr="001F11D7">
        <w:rPr>
          <w:rFonts w:ascii="Arial" w:hAnsi="Arial" w:cs="Arial"/>
          <w:b/>
          <w:sz w:val="22"/>
          <w:szCs w:val="22"/>
        </w:rPr>
        <w:t xml:space="preserve">Bildunterschrift </w:t>
      </w:r>
      <w:r>
        <w:rPr>
          <w:rFonts w:ascii="Arial" w:hAnsi="Arial" w:cs="Arial"/>
          <w:b/>
          <w:sz w:val="22"/>
          <w:szCs w:val="22"/>
        </w:rPr>
        <w:t>zu Bild 1</w:t>
      </w:r>
      <w:r w:rsidRPr="001F11D7">
        <w:rPr>
          <w:rFonts w:ascii="Arial" w:hAnsi="Arial" w:cs="Arial"/>
          <w:b/>
          <w:sz w:val="22"/>
          <w:szCs w:val="22"/>
        </w:rPr>
        <w:t>:</w:t>
      </w:r>
      <w:r>
        <w:rPr>
          <w:rFonts w:ascii="Arial" w:hAnsi="Arial" w:cs="Arial"/>
          <w:b/>
          <w:sz w:val="22"/>
          <w:szCs w:val="22"/>
        </w:rPr>
        <w:t xml:space="preserve"> </w:t>
      </w:r>
      <w:r w:rsidRPr="001F11D7">
        <w:rPr>
          <w:rFonts w:ascii="Arial" w:hAnsi="Arial" w:cs="Arial"/>
          <w:sz w:val="22"/>
          <w:szCs w:val="22"/>
        </w:rPr>
        <w:t>Die</w:t>
      </w:r>
      <w:r>
        <w:rPr>
          <w:rFonts w:ascii="Arial" w:hAnsi="Arial" w:cs="Arial"/>
          <w:sz w:val="22"/>
          <w:szCs w:val="22"/>
        </w:rPr>
        <w:t xml:space="preserve"> Tabelle zeigt die zu erwartende Gebührenhöhe und ihre einzelnen Bestandteile für die Mustergebührenhaushalte von einer bis zwölf Personen mit oder ohne Biotonne. </w:t>
      </w:r>
      <w:r>
        <w:rPr>
          <w:rFonts w:ascii="Arial" w:hAnsi="Arial" w:cs="Arial"/>
          <w:i/>
          <w:sz w:val="22"/>
          <w:szCs w:val="22"/>
        </w:rPr>
        <w:t>Grafik:</w:t>
      </w:r>
      <w:r w:rsidRPr="003B6ECA">
        <w:rPr>
          <w:rFonts w:ascii="Arial" w:hAnsi="Arial" w:cs="Arial"/>
          <w:i/>
          <w:sz w:val="22"/>
          <w:szCs w:val="22"/>
        </w:rPr>
        <w:t xml:space="preserve"> </w:t>
      </w:r>
      <w:r>
        <w:rPr>
          <w:rFonts w:ascii="Arial" w:hAnsi="Arial" w:cs="Arial"/>
          <w:i/>
          <w:sz w:val="22"/>
          <w:szCs w:val="22"/>
        </w:rPr>
        <w:t>AWIGO.</w:t>
      </w:r>
    </w:p>
    <w:p w14:paraId="45C94500" w14:textId="77777777" w:rsidR="00B74D76" w:rsidRPr="008F212B" w:rsidRDefault="00B74D76" w:rsidP="00B74D76">
      <w:pPr>
        <w:jc w:val="both"/>
        <w:rPr>
          <w:rFonts w:ascii="Arial" w:hAnsi="Arial" w:cs="Arial"/>
          <w:b/>
          <w:sz w:val="22"/>
          <w:szCs w:val="22"/>
        </w:rPr>
      </w:pPr>
    </w:p>
    <w:p w14:paraId="5568DB07" w14:textId="77777777" w:rsidR="00B74D76" w:rsidRPr="004B5458" w:rsidRDefault="00B74D76" w:rsidP="00B74D76">
      <w:pPr>
        <w:jc w:val="both"/>
        <w:rPr>
          <w:rFonts w:ascii="Arial" w:hAnsi="Arial" w:cs="Arial"/>
          <w:sz w:val="22"/>
          <w:szCs w:val="22"/>
        </w:rPr>
      </w:pPr>
      <w:r w:rsidRPr="004B5458">
        <w:rPr>
          <w:rFonts w:ascii="Arial" w:hAnsi="Arial" w:cs="Arial"/>
          <w:b/>
          <w:sz w:val="22"/>
          <w:szCs w:val="22"/>
        </w:rPr>
        <w:t xml:space="preserve">Bildunterschrift zu Bild </w:t>
      </w:r>
      <w:r>
        <w:rPr>
          <w:rFonts w:ascii="Arial" w:hAnsi="Arial" w:cs="Arial"/>
          <w:b/>
          <w:sz w:val="22"/>
          <w:szCs w:val="22"/>
        </w:rPr>
        <w:t>2</w:t>
      </w:r>
      <w:r w:rsidRPr="004B5458">
        <w:rPr>
          <w:rFonts w:ascii="Arial" w:hAnsi="Arial" w:cs="Arial"/>
          <w:b/>
          <w:sz w:val="22"/>
          <w:szCs w:val="22"/>
        </w:rPr>
        <w:t>:</w:t>
      </w:r>
      <w:r>
        <w:rPr>
          <w:rFonts w:ascii="Arial" w:hAnsi="Arial" w:cs="Arial"/>
          <w:b/>
          <w:sz w:val="22"/>
          <w:szCs w:val="22"/>
        </w:rPr>
        <w:t xml:space="preserve"> </w:t>
      </w:r>
      <w:r>
        <w:rPr>
          <w:rFonts w:ascii="Arial" w:hAnsi="Arial"/>
          <w:sz w:val="22"/>
          <w:szCs w:val="22"/>
        </w:rPr>
        <w:t xml:space="preserve">Bis Ende 2027 bleiben die Abfallgebühren konstant. Wie die Grafik zeigt, liegt die Entwicklung der Abfallgebühren nach wie vor deutlich unter der allgemeinen Preisentwicklung. </w:t>
      </w:r>
      <w:r>
        <w:rPr>
          <w:rFonts w:ascii="Arial" w:hAnsi="Arial" w:cs="Arial"/>
          <w:i/>
          <w:sz w:val="22"/>
          <w:szCs w:val="22"/>
        </w:rPr>
        <w:t>Grafik:</w:t>
      </w:r>
      <w:r w:rsidRPr="003B6ECA">
        <w:rPr>
          <w:rFonts w:ascii="Arial" w:hAnsi="Arial" w:cs="Arial"/>
          <w:i/>
          <w:sz w:val="22"/>
          <w:szCs w:val="22"/>
        </w:rPr>
        <w:t xml:space="preserve"> </w:t>
      </w:r>
      <w:r>
        <w:rPr>
          <w:rFonts w:ascii="Arial" w:hAnsi="Arial" w:cs="Arial"/>
          <w:i/>
          <w:sz w:val="22"/>
          <w:szCs w:val="22"/>
        </w:rPr>
        <w:t>AWIGO.</w:t>
      </w:r>
    </w:p>
    <w:p w14:paraId="32A78711" w14:textId="77777777" w:rsidR="00B74D76" w:rsidRDefault="00B74D76" w:rsidP="00B74D76">
      <w:pPr>
        <w:rPr>
          <w:rFonts w:ascii="Arial" w:hAnsi="Arial" w:cs="Arial"/>
          <w:bCs/>
          <w:sz w:val="16"/>
          <w:szCs w:val="16"/>
        </w:rPr>
      </w:pPr>
    </w:p>
    <w:p w14:paraId="5FF563C0" w14:textId="77777777" w:rsidR="00B74D76" w:rsidRDefault="00B74D76" w:rsidP="00B74D76">
      <w:pPr>
        <w:rPr>
          <w:rFonts w:ascii="Arial" w:hAnsi="Arial" w:cs="Arial"/>
          <w:bCs/>
          <w:sz w:val="16"/>
          <w:szCs w:val="16"/>
        </w:rPr>
      </w:pPr>
    </w:p>
    <w:p w14:paraId="0EA75623" w14:textId="34FF69E4" w:rsidR="00454150" w:rsidRDefault="00454150" w:rsidP="00454150">
      <w:pPr>
        <w:rPr>
          <w:rFonts w:ascii="Arial" w:hAnsi="Arial"/>
          <w:b/>
          <w:sz w:val="22"/>
          <w:szCs w:val="22"/>
        </w:rPr>
      </w:pPr>
    </w:p>
    <w:p w14:paraId="26A31B8C" w14:textId="0FE7BE79" w:rsidR="00454150" w:rsidRDefault="00454150" w:rsidP="00454150">
      <w:pPr>
        <w:rPr>
          <w:rFonts w:ascii="Arial" w:hAnsi="Arial" w:cs="Arial"/>
          <w:bCs/>
          <w:sz w:val="16"/>
          <w:szCs w:val="16"/>
        </w:rPr>
      </w:pPr>
    </w:p>
    <w:p w14:paraId="4882EC84" w14:textId="61B86582" w:rsidR="002B12D3" w:rsidRDefault="002B12D3" w:rsidP="00454150">
      <w:pPr>
        <w:rPr>
          <w:rFonts w:ascii="Arial" w:hAnsi="Arial" w:cs="Arial"/>
          <w:bCs/>
          <w:sz w:val="16"/>
          <w:szCs w:val="16"/>
        </w:rPr>
      </w:pPr>
    </w:p>
    <w:p w14:paraId="7A1B1918" w14:textId="7C9EAAFF" w:rsidR="002B12D3" w:rsidRDefault="002B12D3" w:rsidP="00454150">
      <w:pPr>
        <w:rPr>
          <w:rFonts w:ascii="Arial" w:hAnsi="Arial" w:cs="Arial"/>
          <w:bCs/>
          <w:sz w:val="16"/>
          <w:szCs w:val="16"/>
        </w:rPr>
      </w:pPr>
    </w:p>
    <w:p w14:paraId="6E12ED73" w14:textId="74A8556D" w:rsidR="002B12D3" w:rsidRDefault="002B12D3" w:rsidP="00EA1112">
      <w:pPr>
        <w:pStyle w:val="Default"/>
        <w:rPr>
          <w:bCs/>
          <w:sz w:val="16"/>
          <w:szCs w:val="16"/>
        </w:rPr>
      </w:pPr>
      <w:r>
        <w:rPr>
          <w:sz w:val="16"/>
          <w:szCs w:val="16"/>
        </w:rPr>
        <w:t>D</w:t>
      </w:r>
      <w:r w:rsidRPr="00177AA3">
        <w:rPr>
          <w:sz w:val="16"/>
          <w:szCs w:val="16"/>
        </w:rPr>
        <w:t xml:space="preserve">er Eigenbetrieb Abfallwirtschaft </w:t>
      </w:r>
      <w:r>
        <w:rPr>
          <w:sz w:val="16"/>
          <w:szCs w:val="16"/>
        </w:rPr>
        <w:t>ist eine</w:t>
      </w:r>
      <w:r w:rsidRPr="00177AA3">
        <w:rPr>
          <w:sz w:val="16"/>
          <w:szCs w:val="16"/>
        </w:rPr>
        <w:t xml:space="preserve"> organisatorisch, verwaltungsmäßig und finanzwirtschaftlich gesonderte Einrichtung ohne eigene Rechtspersönlichkeit (Eigenbetrieb) des Landkreises Osnabrück</w:t>
      </w:r>
      <w:r>
        <w:rPr>
          <w:sz w:val="16"/>
          <w:szCs w:val="16"/>
        </w:rPr>
        <w:t>.</w:t>
      </w:r>
      <w:r w:rsidRPr="00177AA3">
        <w:rPr>
          <w:sz w:val="16"/>
          <w:szCs w:val="16"/>
        </w:rPr>
        <w:t xml:space="preserve"> </w:t>
      </w:r>
      <w:r>
        <w:rPr>
          <w:sz w:val="16"/>
          <w:szCs w:val="16"/>
        </w:rPr>
        <w:t xml:space="preserve">Er wird nicht mit Gewinnerzielungsabsicht betrieben. Gegenstand und Aufgabe des Eigenbetriebs ist die Erfüllung der </w:t>
      </w:r>
      <w:r w:rsidRPr="00177AA3">
        <w:rPr>
          <w:sz w:val="16"/>
          <w:szCs w:val="16"/>
        </w:rPr>
        <w:t xml:space="preserve">öffentlich-rechtlichen Entsorgungspflichten des Landkreises </w:t>
      </w:r>
      <w:r>
        <w:rPr>
          <w:sz w:val="16"/>
          <w:szCs w:val="16"/>
        </w:rPr>
        <w:t>Osnabrück sowie der Abschluss aller dazu erforderlichen Maßnahmen und Rechtsgeschäfte</w:t>
      </w:r>
      <w:r w:rsidRPr="00177AA3">
        <w:rPr>
          <w:sz w:val="16"/>
          <w:szCs w:val="16"/>
        </w:rPr>
        <w:t>.</w:t>
      </w:r>
    </w:p>
    <w:sectPr w:rsidR="002B12D3" w:rsidSect="00357C78">
      <w:headerReference w:type="even" r:id="rId8"/>
      <w:headerReference w:type="default" r:id="rId9"/>
      <w:footerReference w:type="even" r:id="rId10"/>
      <w:footerReference w:type="default" r:id="rId11"/>
      <w:headerReference w:type="first" r:id="rId12"/>
      <w:footerReference w:type="first" r:id="rId13"/>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B129B" w14:textId="77777777" w:rsidR="00851EBC" w:rsidRDefault="00851EBC" w:rsidP="008B26C8">
      <w:r>
        <w:separator/>
      </w:r>
    </w:p>
  </w:endnote>
  <w:endnote w:type="continuationSeparator" w:id="0">
    <w:p w14:paraId="1DFBAC45" w14:textId="77777777" w:rsidR="00851EBC" w:rsidRDefault="00851EBC" w:rsidP="008B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FCA80" w14:textId="77777777" w:rsidR="00E45A23" w:rsidRDefault="00E45A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5760" w14:textId="77777777"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ED61A8">
      <w:rPr>
        <w:rFonts w:ascii="Arial" w:hAnsi="Arial" w:cs="Arial"/>
        <w:noProof/>
        <w:sz w:val="20"/>
        <w:szCs w:val="20"/>
      </w:rPr>
      <w:t>1</w:t>
    </w:r>
    <w:r>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41ED4" w14:textId="77777777" w:rsidR="00E45A23" w:rsidRDefault="00E45A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73B33" w14:textId="77777777" w:rsidR="00851EBC" w:rsidRDefault="00851EBC" w:rsidP="008B26C8">
      <w:r>
        <w:separator/>
      </w:r>
    </w:p>
  </w:footnote>
  <w:footnote w:type="continuationSeparator" w:id="0">
    <w:p w14:paraId="6F6CA9CC" w14:textId="77777777" w:rsidR="00851EBC" w:rsidRDefault="00851EBC" w:rsidP="008B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CEDCC" w14:textId="77777777" w:rsidR="00E45A23" w:rsidRDefault="00E45A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8779C" w14:textId="27F75EF7" w:rsidR="00454150" w:rsidRDefault="00454150" w:rsidP="00454150">
    <w:pPr>
      <w:pStyle w:val="Kopfzeile"/>
      <w:rPr>
        <w:rFonts w:ascii="Arial" w:hAnsi="Arial" w:cs="Arial"/>
        <w:sz w:val="20"/>
        <w:szCs w:val="20"/>
      </w:rPr>
    </w:pPr>
    <w:r>
      <w:rPr>
        <w:rFonts w:ascii="Arial" w:hAnsi="Arial" w:cs="Arial"/>
        <w:noProof/>
        <w:sz w:val="20"/>
        <w:szCs w:val="20"/>
        <w:lang w:eastAsia="de-DE"/>
      </w:rPr>
      <w:drawing>
        <wp:anchor distT="0" distB="0" distL="114300" distR="114300" simplePos="0" relativeHeight="251658240" behindDoc="1" locked="0" layoutInCell="1" allowOverlap="1" wp14:anchorId="4030E79A" wp14:editId="1E204743">
          <wp:simplePos x="0" y="0"/>
          <wp:positionH relativeFrom="column">
            <wp:posOffset>-899795</wp:posOffset>
          </wp:positionH>
          <wp:positionV relativeFrom="paragraph">
            <wp:posOffset>-443230</wp:posOffset>
          </wp:positionV>
          <wp:extent cx="7560000" cy="10692589"/>
          <wp:effectExtent l="0" t="0" r="3175" b="0"/>
          <wp:wrapNone/>
          <wp:docPr id="2" name="Grafik 2" descr="C:\Users\Pommer\Desktop\e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Users\Pommer\Desktop\eb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92589"/>
                  </a:xfrm>
                  <a:prstGeom prst="rect">
                    <a:avLst/>
                  </a:prstGeom>
                  <a:noFill/>
                  <a:ln>
                    <a:noFill/>
                  </a:ln>
                </pic:spPr>
              </pic:pic>
            </a:graphicData>
          </a:graphic>
          <wp14:sizeRelH relativeFrom="page">
            <wp14:pctWidth>0</wp14:pctWidth>
          </wp14:sizeRelH>
          <wp14:sizeRelV relativeFrom="page">
            <wp14:pctHeight>0</wp14:pctHeight>
          </wp14:sizeRelV>
        </wp:anchor>
      </w:drawing>
    </w:r>
    <w:r w:rsidR="00E45A23">
      <w:rPr>
        <w:rFonts w:ascii="Arial" w:hAnsi="Arial" w:cs="Arial"/>
        <w:sz w:val="20"/>
        <w:szCs w:val="20"/>
      </w:rPr>
      <w:t>Mittwoch, 27</w:t>
    </w:r>
    <w:r w:rsidRPr="00CD2F3B">
      <w:rPr>
        <w:rFonts w:ascii="Arial" w:hAnsi="Arial" w:cs="Arial"/>
        <w:sz w:val="20"/>
        <w:szCs w:val="20"/>
      </w:rPr>
      <w:t xml:space="preserve">. </w:t>
    </w:r>
    <w:r>
      <w:rPr>
        <w:rFonts w:ascii="Arial" w:hAnsi="Arial" w:cs="Arial"/>
        <w:sz w:val="20"/>
        <w:szCs w:val="20"/>
      </w:rPr>
      <w:t>November</w:t>
    </w:r>
    <w:r w:rsidRPr="00CD2F3B">
      <w:rPr>
        <w:rFonts w:ascii="Arial" w:hAnsi="Arial" w:cs="Arial"/>
        <w:sz w:val="20"/>
        <w:szCs w:val="20"/>
      </w:rPr>
      <w:t xml:space="preserve"> 20</w:t>
    </w:r>
    <w:r>
      <w:rPr>
        <w:rFonts w:ascii="Arial" w:hAnsi="Arial" w:cs="Arial"/>
        <w:sz w:val="20"/>
        <w:szCs w:val="20"/>
      </w:rPr>
      <w:t>2</w:t>
    </w:r>
    <w:r w:rsidR="006D492A">
      <w:rPr>
        <w:rFonts w:ascii="Arial" w:hAnsi="Arial" w:cs="Arial"/>
        <w:sz w:val="20"/>
        <w:szCs w:val="20"/>
      </w:rPr>
      <w:t>4</w:t>
    </w:r>
  </w:p>
  <w:p w14:paraId="6811658D" w14:textId="1121D8C4" w:rsidR="00454150" w:rsidRDefault="00454150" w:rsidP="00454150">
    <w:pPr>
      <w:pStyle w:val="Kopfzeile"/>
      <w:rPr>
        <w:rFonts w:ascii="Arial" w:hAnsi="Arial" w:cs="Arial"/>
        <w:sz w:val="20"/>
        <w:szCs w:val="20"/>
      </w:rPr>
    </w:pPr>
  </w:p>
  <w:p w14:paraId="7E71AFCE" w14:textId="77777777" w:rsidR="00454150" w:rsidRDefault="00454150" w:rsidP="00454150">
    <w:pPr>
      <w:pStyle w:val="Kopfzeile"/>
      <w:rPr>
        <w:rFonts w:ascii="Arial" w:hAnsi="Arial" w:cs="Arial"/>
        <w:b/>
        <w:sz w:val="20"/>
        <w:szCs w:val="20"/>
      </w:rPr>
    </w:pPr>
    <w:r>
      <w:rPr>
        <w:rFonts w:ascii="Arial" w:hAnsi="Arial" w:cs="Arial"/>
        <w:b/>
        <w:sz w:val="20"/>
        <w:szCs w:val="20"/>
      </w:rPr>
      <w:t>Ansprechpartner für Rückfragen:</w:t>
    </w:r>
  </w:p>
  <w:p w14:paraId="6A726D04" w14:textId="12BFB73B" w:rsidR="00454150" w:rsidRDefault="00E45A23" w:rsidP="00454150">
    <w:pPr>
      <w:pStyle w:val="Kopfzeile"/>
      <w:rPr>
        <w:rFonts w:ascii="Arial" w:hAnsi="Arial" w:cs="Arial"/>
        <w:sz w:val="20"/>
        <w:szCs w:val="20"/>
      </w:rPr>
    </w:pPr>
    <w:r>
      <w:rPr>
        <w:rFonts w:ascii="Arial" w:hAnsi="Arial" w:cs="Arial"/>
        <w:sz w:val="20"/>
        <w:szCs w:val="20"/>
      </w:rPr>
      <w:t>Christoph van Kampen</w:t>
    </w:r>
  </w:p>
  <w:p w14:paraId="42CD23F8" w14:textId="77777777" w:rsidR="00454150" w:rsidRDefault="00454150" w:rsidP="00454150">
    <w:pPr>
      <w:pStyle w:val="Kopfzeile"/>
      <w:rPr>
        <w:rFonts w:ascii="Arial" w:hAnsi="Arial" w:cs="Arial"/>
        <w:sz w:val="20"/>
        <w:szCs w:val="20"/>
      </w:rPr>
    </w:pPr>
    <w:r>
      <w:rPr>
        <w:rFonts w:ascii="Arial" w:hAnsi="Arial" w:cs="Arial"/>
        <w:sz w:val="20"/>
        <w:szCs w:val="20"/>
      </w:rPr>
      <w:t>Telefon (0 54 01) 36 55 - 171</w:t>
    </w:r>
  </w:p>
  <w:p w14:paraId="52E9C20D" w14:textId="77777777" w:rsidR="00454150" w:rsidRDefault="00454150" w:rsidP="00454150">
    <w:pPr>
      <w:pStyle w:val="Kopfzeile"/>
      <w:rPr>
        <w:rFonts w:ascii="Arial" w:hAnsi="Arial" w:cs="Arial"/>
        <w:sz w:val="20"/>
        <w:szCs w:val="20"/>
      </w:rPr>
    </w:pPr>
    <w:r>
      <w:rPr>
        <w:rFonts w:ascii="Arial" w:hAnsi="Arial" w:cs="Arial"/>
        <w:sz w:val="20"/>
        <w:szCs w:val="20"/>
      </w:rPr>
      <w:t>Mobil (0 15 25) 32 37 110</w:t>
    </w:r>
  </w:p>
  <w:p w14:paraId="6CC64835" w14:textId="77777777" w:rsidR="00454150" w:rsidRDefault="00454150" w:rsidP="00454150">
    <w:pPr>
      <w:pStyle w:val="Kopfzeile"/>
      <w:rPr>
        <w:rFonts w:ascii="Arial" w:hAnsi="Arial" w:cs="Arial"/>
        <w:sz w:val="20"/>
        <w:szCs w:val="20"/>
      </w:rPr>
    </w:pPr>
  </w:p>
  <w:p w14:paraId="0DCD1124" w14:textId="4AAAFED4" w:rsidR="00454150" w:rsidRPr="00CD2F3B" w:rsidRDefault="00454150" w:rsidP="00454150">
    <w:pPr>
      <w:pStyle w:val="Kopfzeile"/>
      <w:rPr>
        <w:rFonts w:ascii="Arial" w:hAnsi="Arial" w:cs="Arial"/>
        <w:sz w:val="20"/>
        <w:szCs w:val="20"/>
      </w:rPr>
    </w:pPr>
    <w:r>
      <w:rPr>
        <w:rFonts w:ascii="Arial" w:hAnsi="Arial" w:cs="Arial"/>
        <w:sz w:val="20"/>
        <w:szCs w:val="20"/>
      </w:rPr>
      <w:t xml:space="preserve">E-Mail: </w:t>
    </w:r>
    <w:r w:rsidR="00E45A23">
      <w:rPr>
        <w:rFonts w:ascii="Arial" w:hAnsi="Arial" w:cs="Arial"/>
        <w:sz w:val="20"/>
        <w:szCs w:val="20"/>
      </w:rPr>
      <w:t>christoph.van-kampen</w:t>
    </w:r>
    <w:r>
      <w:rPr>
        <w:rFonts w:ascii="Arial" w:hAnsi="Arial" w:cs="Arial"/>
        <w:sz w:val="20"/>
        <w:szCs w:val="20"/>
      </w:rPr>
      <w:t>@awigo.de</w:t>
    </w:r>
  </w:p>
  <w:p w14:paraId="409EEF90" w14:textId="6584D03F" w:rsidR="0039745C" w:rsidRDefault="0039745C">
    <w:pPr>
      <w:pStyle w:val="Kopfzeile"/>
      <w:rPr>
        <w:rFonts w:ascii="Arial" w:hAnsi="Arial" w:cs="Arial"/>
        <w:b/>
        <w:sz w:val="20"/>
        <w:szCs w:val="20"/>
      </w:rPr>
    </w:pPr>
  </w:p>
  <w:p w14:paraId="2C594247" w14:textId="77777777" w:rsidR="00F05101" w:rsidRDefault="001B5D8B">
    <w:pPr>
      <w:pStyle w:val="Kopfzeile"/>
      <w:rPr>
        <w:rFonts w:ascii="Arial" w:hAnsi="Arial" w:cs="Arial"/>
        <w:sz w:val="28"/>
        <w:szCs w:val="28"/>
      </w:rPr>
    </w:pPr>
    <w:r w:rsidRPr="001B5D8B">
      <w:rPr>
        <w:rFonts w:ascii="Arial" w:hAnsi="Arial" w:cs="Arial"/>
        <w:sz w:val="28"/>
        <w:szCs w:val="28"/>
      </w:rPr>
      <w:tab/>
    </w:r>
    <w:r>
      <w:rPr>
        <w:rFonts w:ascii="Arial" w:hAnsi="Arial" w:cs="Arial"/>
        <w:sz w:val="28"/>
        <w:szCs w:val="28"/>
      </w:rPr>
      <w:tab/>
    </w:r>
  </w:p>
  <w:p w14:paraId="775064E6" w14:textId="77777777" w:rsidR="00F05101" w:rsidRPr="00ED61A8" w:rsidRDefault="00F05101">
    <w:pPr>
      <w:pStyle w:val="Kopfzeile"/>
      <w:rPr>
        <w:rFonts w:ascii="Arial" w:hAnsi="Arial" w:cs="Arial"/>
      </w:rPr>
    </w:pPr>
  </w:p>
  <w:p w14:paraId="623BB3DA" w14:textId="77777777" w:rsidR="00CD2F3B" w:rsidRPr="001B5D8B" w:rsidRDefault="00F05101" w:rsidP="00F05101">
    <w:pPr>
      <w:pStyle w:val="Kopfzeile"/>
      <w:tabs>
        <w:tab w:val="clear" w:pos="9072"/>
        <w:tab w:val="right" w:pos="9781"/>
      </w:tabs>
      <w:rPr>
        <w:rFonts w:ascii="Arial" w:hAnsi="Arial" w:cs="Arial"/>
        <w:b/>
        <w:sz w:val="28"/>
        <w:szCs w:val="28"/>
      </w:rPr>
    </w:pPr>
    <w:r>
      <w:rPr>
        <w:rFonts w:ascii="Arial" w:hAnsi="Arial" w:cs="Arial"/>
        <w:sz w:val="28"/>
        <w:szCs w:val="28"/>
      </w:rPr>
      <w:tab/>
    </w:r>
    <w:r>
      <w:rPr>
        <w:rFonts w:ascii="Arial" w:hAnsi="Arial" w:cs="Arial"/>
        <w:sz w:val="28"/>
        <w:szCs w:val="28"/>
      </w:rPr>
      <w:tab/>
      <w:t xml:space="preserve">   </w:t>
    </w:r>
    <w:r w:rsidR="001B5D8B" w:rsidRPr="001B5D8B">
      <w:rPr>
        <w:rFonts w:ascii="Arial" w:hAnsi="Arial" w:cs="Arial"/>
        <w:b/>
        <w:sz w:val="24"/>
        <w:szCs w:val="24"/>
      </w:rPr>
      <w:t>Eigenbetrieb Abfallwirtschaft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1F6DF" w14:textId="77777777" w:rsidR="00E45A23" w:rsidRDefault="00E45A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E213E"/>
    <w:multiLevelType w:val="hybridMultilevel"/>
    <w:tmpl w:val="A20AC1FA"/>
    <w:lvl w:ilvl="0" w:tplc="CE9CF14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238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6C8"/>
    <w:rsid w:val="000618CF"/>
    <w:rsid w:val="00086924"/>
    <w:rsid w:val="000B0A13"/>
    <w:rsid w:val="000C1878"/>
    <w:rsid w:val="00101084"/>
    <w:rsid w:val="00104149"/>
    <w:rsid w:val="001072B0"/>
    <w:rsid w:val="00124F0F"/>
    <w:rsid w:val="00133BFD"/>
    <w:rsid w:val="00163435"/>
    <w:rsid w:val="00177AA3"/>
    <w:rsid w:val="001A5914"/>
    <w:rsid w:val="001B5D8B"/>
    <w:rsid w:val="001C5AAE"/>
    <w:rsid w:val="002158EF"/>
    <w:rsid w:val="00240B8A"/>
    <w:rsid w:val="00271458"/>
    <w:rsid w:val="002A50A0"/>
    <w:rsid w:val="002B12D3"/>
    <w:rsid w:val="002C1F1D"/>
    <w:rsid w:val="002D66D3"/>
    <w:rsid w:val="002E410B"/>
    <w:rsid w:val="002F61D7"/>
    <w:rsid w:val="00302300"/>
    <w:rsid w:val="00323249"/>
    <w:rsid w:val="0032763D"/>
    <w:rsid w:val="003371A8"/>
    <w:rsid w:val="00357C78"/>
    <w:rsid w:val="00371391"/>
    <w:rsid w:val="003755CF"/>
    <w:rsid w:val="0039745C"/>
    <w:rsid w:val="003B1BFB"/>
    <w:rsid w:val="003D1A8C"/>
    <w:rsid w:val="003D1F28"/>
    <w:rsid w:val="003D2D41"/>
    <w:rsid w:val="00454150"/>
    <w:rsid w:val="004713CF"/>
    <w:rsid w:val="00487E66"/>
    <w:rsid w:val="0049056A"/>
    <w:rsid w:val="004B56B6"/>
    <w:rsid w:val="004C0D2E"/>
    <w:rsid w:val="004D25DB"/>
    <w:rsid w:val="004F7D8C"/>
    <w:rsid w:val="00517EF7"/>
    <w:rsid w:val="00527B06"/>
    <w:rsid w:val="00551CB2"/>
    <w:rsid w:val="006068ED"/>
    <w:rsid w:val="00651BFE"/>
    <w:rsid w:val="0069307E"/>
    <w:rsid w:val="006A5464"/>
    <w:rsid w:val="006D492A"/>
    <w:rsid w:val="006E228A"/>
    <w:rsid w:val="006E7C58"/>
    <w:rsid w:val="00703A4E"/>
    <w:rsid w:val="007203EE"/>
    <w:rsid w:val="007212CA"/>
    <w:rsid w:val="00742911"/>
    <w:rsid w:val="00764C82"/>
    <w:rsid w:val="00773907"/>
    <w:rsid w:val="0078577F"/>
    <w:rsid w:val="007919DB"/>
    <w:rsid w:val="007939EE"/>
    <w:rsid w:val="007B7BB8"/>
    <w:rsid w:val="007C00A6"/>
    <w:rsid w:val="007E56FE"/>
    <w:rsid w:val="00847A9B"/>
    <w:rsid w:val="00851EBC"/>
    <w:rsid w:val="0086724B"/>
    <w:rsid w:val="008A4E7F"/>
    <w:rsid w:val="008B26C8"/>
    <w:rsid w:val="008C7834"/>
    <w:rsid w:val="009033BE"/>
    <w:rsid w:val="00913349"/>
    <w:rsid w:val="009324A9"/>
    <w:rsid w:val="009418F3"/>
    <w:rsid w:val="00943F2F"/>
    <w:rsid w:val="0097144C"/>
    <w:rsid w:val="00997F2C"/>
    <w:rsid w:val="009F4221"/>
    <w:rsid w:val="009F590D"/>
    <w:rsid w:val="009F73DD"/>
    <w:rsid w:val="00A07C52"/>
    <w:rsid w:val="00A13941"/>
    <w:rsid w:val="00A37711"/>
    <w:rsid w:val="00A47C4F"/>
    <w:rsid w:val="00A47DFF"/>
    <w:rsid w:val="00A61C22"/>
    <w:rsid w:val="00A6293D"/>
    <w:rsid w:val="00AB0DF6"/>
    <w:rsid w:val="00AB3769"/>
    <w:rsid w:val="00AC0D8F"/>
    <w:rsid w:val="00AD4596"/>
    <w:rsid w:val="00AF186F"/>
    <w:rsid w:val="00B51338"/>
    <w:rsid w:val="00B607D2"/>
    <w:rsid w:val="00B63835"/>
    <w:rsid w:val="00B74D76"/>
    <w:rsid w:val="00BA6EF9"/>
    <w:rsid w:val="00BE2B16"/>
    <w:rsid w:val="00C06E52"/>
    <w:rsid w:val="00C14BC1"/>
    <w:rsid w:val="00C270A7"/>
    <w:rsid w:val="00C44851"/>
    <w:rsid w:val="00C64AC6"/>
    <w:rsid w:val="00C73F1E"/>
    <w:rsid w:val="00CC51C9"/>
    <w:rsid w:val="00CD2F3B"/>
    <w:rsid w:val="00CD3310"/>
    <w:rsid w:val="00CF1180"/>
    <w:rsid w:val="00CF2C03"/>
    <w:rsid w:val="00D26A51"/>
    <w:rsid w:val="00DC2205"/>
    <w:rsid w:val="00DC2366"/>
    <w:rsid w:val="00E12D71"/>
    <w:rsid w:val="00E25000"/>
    <w:rsid w:val="00E37C7E"/>
    <w:rsid w:val="00E45A23"/>
    <w:rsid w:val="00E56E26"/>
    <w:rsid w:val="00E735FA"/>
    <w:rsid w:val="00E75D33"/>
    <w:rsid w:val="00E94D78"/>
    <w:rsid w:val="00EA1112"/>
    <w:rsid w:val="00EA687C"/>
    <w:rsid w:val="00EB14EC"/>
    <w:rsid w:val="00EC6D47"/>
    <w:rsid w:val="00ED61A8"/>
    <w:rsid w:val="00F05101"/>
    <w:rsid w:val="00F20E06"/>
    <w:rsid w:val="00F23D36"/>
    <w:rsid w:val="00F8196D"/>
    <w:rsid w:val="00F83B19"/>
    <w:rsid w:val="00FE0313"/>
    <w:rsid w:val="00FE347F"/>
    <w:rsid w:val="00FE649F"/>
    <w:rsid w:val="00FF2A07"/>
    <w:rsid w:val="00FF4653"/>
    <w:rsid w:val="00FF66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0FDDD"/>
  <w15:docId w15:val="{3E4C4F90-9982-45F4-8551-0FB1641B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2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8B26C8"/>
  </w:style>
  <w:style w:type="character" w:styleId="Kommentarzeichen">
    <w:name w:val="annotation reference"/>
    <w:basedOn w:val="Absatz-Standardschriftart"/>
    <w:uiPriority w:val="99"/>
    <w:semiHidden/>
    <w:unhideWhenUsed/>
    <w:rsid w:val="00BE2B16"/>
    <w:rPr>
      <w:sz w:val="16"/>
      <w:szCs w:val="16"/>
    </w:rPr>
  </w:style>
  <w:style w:type="paragraph" w:styleId="Kommentartext">
    <w:name w:val="annotation text"/>
    <w:basedOn w:val="Standard"/>
    <w:link w:val="KommentartextZchn"/>
    <w:uiPriority w:val="99"/>
    <w:semiHidden/>
    <w:unhideWhenUsed/>
    <w:rsid w:val="00BE2B16"/>
  </w:style>
  <w:style w:type="character" w:customStyle="1" w:styleId="KommentartextZchn">
    <w:name w:val="Kommentartext Zchn"/>
    <w:basedOn w:val="Absatz-Standardschriftart"/>
    <w:link w:val="Kommentartext"/>
    <w:uiPriority w:val="99"/>
    <w:semiHidden/>
    <w:rsid w:val="00BE2B1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E2B16"/>
    <w:rPr>
      <w:b/>
      <w:bCs/>
    </w:rPr>
  </w:style>
  <w:style w:type="character" w:customStyle="1" w:styleId="KommentarthemaZchn">
    <w:name w:val="Kommentarthema Zchn"/>
    <w:basedOn w:val="KommentartextZchn"/>
    <w:link w:val="Kommentarthema"/>
    <w:uiPriority w:val="99"/>
    <w:semiHidden/>
    <w:rsid w:val="00BE2B1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E2B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B16"/>
    <w:rPr>
      <w:rFonts w:ascii="Tahoma" w:eastAsia="Times New Roman" w:hAnsi="Tahoma" w:cs="Tahoma"/>
      <w:sz w:val="16"/>
      <w:szCs w:val="16"/>
      <w:lang w:eastAsia="de-DE"/>
    </w:rPr>
  </w:style>
  <w:style w:type="paragraph" w:styleId="Listenabsatz">
    <w:name w:val="List Paragraph"/>
    <w:basedOn w:val="Standard"/>
    <w:uiPriority w:val="34"/>
    <w:qFormat/>
    <w:rsid w:val="00DC2366"/>
    <w:pPr>
      <w:ind w:left="720"/>
      <w:contextualSpacing/>
    </w:pPr>
  </w:style>
  <w:style w:type="paragraph" w:customStyle="1" w:styleId="Default">
    <w:name w:val="Default"/>
    <w:rsid w:val="00177AA3"/>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Standard"/>
    <w:rsid w:val="00454150"/>
    <w:pPr>
      <w:spacing w:before="100" w:beforeAutospacing="1" w:after="100" w:afterAutospacing="1"/>
    </w:pPr>
    <w:rPr>
      <w:sz w:val="24"/>
      <w:szCs w:val="24"/>
    </w:rPr>
  </w:style>
  <w:style w:type="character" w:customStyle="1" w:styleId="normaltextrun">
    <w:name w:val="normaltextrun"/>
    <w:basedOn w:val="Absatz-Standardschriftart"/>
    <w:rsid w:val="00454150"/>
  </w:style>
  <w:style w:type="character" w:customStyle="1" w:styleId="eop">
    <w:name w:val="eop"/>
    <w:basedOn w:val="Absatz-Standardschriftart"/>
    <w:rsid w:val="00454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77771">
      <w:bodyDiv w:val="1"/>
      <w:marLeft w:val="0"/>
      <w:marRight w:val="0"/>
      <w:marTop w:val="0"/>
      <w:marBottom w:val="0"/>
      <w:divBdr>
        <w:top w:val="none" w:sz="0" w:space="0" w:color="auto"/>
        <w:left w:val="none" w:sz="0" w:space="0" w:color="auto"/>
        <w:bottom w:val="none" w:sz="0" w:space="0" w:color="auto"/>
        <w:right w:val="none" w:sz="0" w:space="0" w:color="auto"/>
      </w:divBdr>
    </w:div>
    <w:div w:id="461389519">
      <w:bodyDiv w:val="1"/>
      <w:marLeft w:val="0"/>
      <w:marRight w:val="0"/>
      <w:marTop w:val="0"/>
      <w:marBottom w:val="0"/>
      <w:divBdr>
        <w:top w:val="none" w:sz="0" w:space="0" w:color="auto"/>
        <w:left w:val="none" w:sz="0" w:space="0" w:color="auto"/>
        <w:bottom w:val="none" w:sz="0" w:space="0" w:color="auto"/>
        <w:right w:val="none" w:sz="0" w:space="0" w:color="auto"/>
      </w:divBdr>
    </w:div>
    <w:div w:id="525753291">
      <w:bodyDiv w:val="1"/>
      <w:marLeft w:val="0"/>
      <w:marRight w:val="0"/>
      <w:marTop w:val="0"/>
      <w:marBottom w:val="0"/>
      <w:divBdr>
        <w:top w:val="none" w:sz="0" w:space="0" w:color="auto"/>
        <w:left w:val="none" w:sz="0" w:space="0" w:color="auto"/>
        <w:bottom w:val="none" w:sz="0" w:space="0" w:color="auto"/>
        <w:right w:val="none" w:sz="0" w:space="0" w:color="auto"/>
      </w:divBdr>
    </w:div>
    <w:div w:id="674697661">
      <w:bodyDiv w:val="1"/>
      <w:marLeft w:val="0"/>
      <w:marRight w:val="0"/>
      <w:marTop w:val="0"/>
      <w:marBottom w:val="0"/>
      <w:divBdr>
        <w:top w:val="none" w:sz="0" w:space="0" w:color="auto"/>
        <w:left w:val="none" w:sz="0" w:space="0" w:color="auto"/>
        <w:bottom w:val="none" w:sz="0" w:space="0" w:color="auto"/>
        <w:right w:val="none" w:sz="0" w:space="0" w:color="auto"/>
      </w:divBdr>
    </w:div>
    <w:div w:id="1074861357">
      <w:bodyDiv w:val="1"/>
      <w:marLeft w:val="0"/>
      <w:marRight w:val="0"/>
      <w:marTop w:val="0"/>
      <w:marBottom w:val="0"/>
      <w:divBdr>
        <w:top w:val="none" w:sz="0" w:space="0" w:color="auto"/>
        <w:left w:val="none" w:sz="0" w:space="0" w:color="auto"/>
        <w:bottom w:val="none" w:sz="0" w:space="0" w:color="auto"/>
        <w:right w:val="none" w:sz="0" w:space="0" w:color="auto"/>
      </w:divBdr>
    </w:div>
    <w:div w:id="14739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3FDB0-A43E-4269-99BD-8734A6C0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3868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Pommer, Daniela</dc:creator>
  <cp:lastModifiedBy>van Kampen, Christoph</cp:lastModifiedBy>
  <cp:revision>12</cp:revision>
  <cp:lastPrinted>2024-11-27T12:09:00Z</cp:lastPrinted>
  <dcterms:created xsi:type="dcterms:W3CDTF">2023-11-20T13:24:00Z</dcterms:created>
  <dcterms:modified xsi:type="dcterms:W3CDTF">2024-11-27T12:12:00Z</dcterms:modified>
</cp:coreProperties>
</file>