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D392F" w14:textId="77777777" w:rsidR="00C54748" w:rsidRPr="00FA47A1" w:rsidRDefault="00C54748" w:rsidP="00FA47A1">
      <w:pPr>
        <w:spacing w:after="0"/>
        <w:jc w:val="right"/>
        <w:rPr>
          <w:rFonts w:ascii="Arial" w:hAnsi="Arial" w:cs="Arial"/>
        </w:rPr>
      </w:pPr>
    </w:p>
    <w:p w14:paraId="57B7C585" w14:textId="77777777" w:rsidR="00C54748" w:rsidRPr="00FA47A1" w:rsidRDefault="00C54748" w:rsidP="00FA47A1">
      <w:pPr>
        <w:spacing w:after="0"/>
        <w:rPr>
          <w:rFonts w:ascii="Arial" w:hAnsi="Arial" w:cs="Arial"/>
        </w:rPr>
      </w:pPr>
    </w:p>
    <w:p w14:paraId="40216C7D" w14:textId="77777777" w:rsidR="00C54748" w:rsidRPr="00FA47A1" w:rsidRDefault="00C54748" w:rsidP="00FA47A1">
      <w:pPr>
        <w:spacing w:after="0"/>
        <w:rPr>
          <w:rFonts w:ascii="Arial" w:hAnsi="Arial" w:cs="Arial"/>
        </w:rPr>
      </w:pPr>
    </w:p>
    <w:p w14:paraId="5D4BC3D6" w14:textId="77777777" w:rsidR="00C54748" w:rsidRPr="00FA47A1" w:rsidRDefault="00C54748" w:rsidP="00FA47A1">
      <w:pPr>
        <w:spacing w:after="0"/>
        <w:rPr>
          <w:rFonts w:ascii="Arial" w:hAnsi="Arial" w:cs="Arial"/>
        </w:rPr>
      </w:pPr>
    </w:p>
    <w:tbl>
      <w:tblPr>
        <w:tblStyle w:val="Tabellenraster"/>
        <w:tblW w:w="0" w:type="auto"/>
        <w:tblLook w:val="04A0" w:firstRow="1" w:lastRow="0" w:firstColumn="1" w:lastColumn="0" w:noHBand="0" w:noVBand="1"/>
      </w:tblPr>
      <w:tblGrid>
        <w:gridCol w:w="4531"/>
        <w:gridCol w:w="4531"/>
      </w:tblGrid>
      <w:tr w:rsidR="004851AF" w14:paraId="08FC1BED" w14:textId="77777777" w:rsidTr="00C12473">
        <w:trPr>
          <w:trHeight w:val="1693"/>
        </w:trPr>
        <w:tc>
          <w:tcPr>
            <w:tcW w:w="4531" w:type="dxa"/>
            <w:tcBorders>
              <w:bottom w:val="single" w:sz="4" w:space="0" w:color="auto"/>
            </w:tcBorders>
          </w:tcPr>
          <w:p w14:paraId="3EA4CD12" w14:textId="77777777" w:rsidR="004851AF" w:rsidRDefault="004851AF" w:rsidP="00C12473">
            <w:pPr>
              <w:jc w:val="right"/>
              <w:rPr>
                <w:sz w:val="18"/>
                <w:szCs w:val="18"/>
              </w:rPr>
            </w:pPr>
          </w:p>
          <w:p w14:paraId="535C0DB2" w14:textId="77777777" w:rsidR="004851AF" w:rsidRDefault="004851AF" w:rsidP="00C12473">
            <w:pPr>
              <w:jc w:val="right"/>
              <w:rPr>
                <w:sz w:val="18"/>
                <w:szCs w:val="18"/>
              </w:rPr>
            </w:pPr>
          </w:p>
          <w:p w14:paraId="0D863D8F" w14:textId="77777777" w:rsidR="004851AF" w:rsidRDefault="004851AF" w:rsidP="00C12473">
            <w:pPr>
              <w:jc w:val="right"/>
              <w:rPr>
                <w:sz w:val="18"/>
                <w:szCs w:val="18"/>
              </w:rPr>
            </w:pPr>
          </w:p>
          <w:p w14:paraId="71F44CE5" w14:textId="33FC141E" w:rsidR="004851AF" w:rsidRPr="00EB27AC" w:rsidRDefault="00871D1A" w:rsidP="00EB27AC">
            <w:pPr>
              <w:pStyle w:val="Sprechblasentext"/>
              <w:spacing w:after="200" w:line="276" w:lineRule="auto"/>
              <w:rPr>
                <w:rFonts w:ascii="Arial" w:hAnsi="Arial" w:cs="Arial"/>
              </w:rPr>
            </w:pPr>
            <w:r>
              <w:rPr>
                <w:rFonts w:ascii="Arial" w:hAnsi="Arial" w:cs="Arial"/>
              </w:rPr>
              <w:t>16</w:t>
            </w:r>
            <w:r w:rsidR="00EB27AC" w:rsidRPr="00EB27AC">
              <w:rPr>
                <w:rFonts w:ascii="Arial" w:hAnsi="Arial" w:cs="Arial"/>
              </w:rPr>
              <w:t>.07.2025/tau</w:t>
            </w:r>
          </w:p>
        </w:tc>
        <w:tc>
          <w:tcPr>
            <w:tcW w:w="4531" w:type="dxa"/>
            <w:tcBorders>
              <w:bottom w:val="single" w:sz="4" w:space="0" w:color="auto"/>
            </w:tcBorders>
          </w:tcPr>
          <w:p w14:paraId="4436E500" w14:textId="77777777" w:rsidR="004851AF" w:rsidRDefault="004851AF" w:rsidP="00C12473">
            <w:pPr>
              <w:jc w:val="right"/>
            </w:pPr>
            <w:r>
              <w:rPr>
                <w:noProof/>
              </w:rPr>
              <w:drawing>
                <wp:inline distT="0" distB="0" distL="0" distR="0" wp14:anchorId="54A0BE9E" wp14:editId="35BD9BB3">
                  <wp:extent cx="2207842" cy="95936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o_logo_4c_transparent.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4076" cy="988140"/>
                          </a:xfrm>
                          <a:prstGeom prst="rect">
                            <a:avLst/>
                          </a:prstGeom>
                        </pic:spPr>
                      </pic:pic>
                    </a:graphicData>
                  </a:graphic>
                </wp:inline>
              </w:drawing>
            </w:r>
          </w:p>
        </w:tc>
      </w:tr>
      <w:tr w:rsidR="004851AF" w14:paraId="36DD78B8" w14:textId="77777777" w:rsidTr="00C12473">
        <w:trPr>
          <w:trHeight w:val="837"/>
        </w:trPr>
        <w:tc>
          <w:tcPr>
            <w:tcW w:w="4531" w:type="dxa"/>
            <w:tcBorders>
              <w:top w:val="single" w:sz="4" w:space="0" w:color="auto"/>
            </w:tcBorders>
          </w:tcPr>
          <w:p w14:paraId="4AC80E4A" w14:textId="77777777" w:rsidR="004851AF" w:rsidRDefault="004851AF" w:rsidP="00C12473">
            <w:pPr>
              <w:rPr>
                <w:b/>
                <w:sz w:val="32"/>
                <w:szCs w:val="32"/>
              </w:rPr>
            </w:pPr>
          </w:p>
          <w:p w14:paraId="77D919C0" w14:textId="77777777" w:rsidR="004851AF" w:rsidRDefault="004851AF" w:rsidP="00C12473">
            <w:r w:rsidRPr="00C12473">
              <w:rPr>
                <w:b/>
                <w:sz w:val="32"/>
                <w:szCs w:val="32"/>
              </w:rPr>
              <w:t>Pressemitteilung</w:t>
            </w:r>
          </w:p>
        </w:tc>
        <w:tc>
          <w:tcPr>
            <w:tcW w:w="4531" w:type="dxa"/>
            <w:tcBorders>
              <w:top w:val="single" w:sz="4" w:space="0" w:color="auto"/>
            </w:tcBorders>
          </w:tcPr>
          <w:p w14:paraId="5EBDD807" w14:textId="77777777" w:rsidR="004851AF" w:rsidRDefault="004851AF" w:rsidP="00C12473">
            <w:pPr>
              <w:jc w:val="right"/>
            </w:pPr>
          </w:p>
          <w:p w14:paraId="3415795B" w14:textId="77777777" w:rsidR="004851AF" w:rsidRPr="00C12473" w:rsidRDefault="004851AF" w:rsidP="00C12473">
            <w:pPr>
              <w:jc w:val="right"/>
              <w:rPr>
                <w:sz w:val="18"/>
                <w:szCs w:val="18"/>
              </w:rPr>
            </w:pPr>
          </w:p>
        </w:tc>
      </w:tr>
    </w:tbl>
    <w:p w14:paraId="696CEA75" w14:textId="77777777" w:rsidR="00C54748" w:rsidRPr="00FA47A1" w:rsidRDefault="00C54748" w:rsidP="00FA47A1">
      <w:pPr>
        <w:spacing w:after="0"/>
        <w:rPr>
          <w:rFonts w:ascii="Arial" w:hAnsi="Arial" w:cs="Arial"/>
        </w:rPr>
      </w:pPr>
    </w:p>
    <w:p w14:paraId="126B6C83" w14:textId="77777777" w:rsidR="00C54748" w:rsidRPr="00FA47A1" w:rsidRDefault="00C54748" w:rsidP="00FA47A1">
      <w:pPr>
        <w:spacing w:after="0"/>
        <w:rPr>
          <w:rFonts w:ascii="Arial" w:hAnsi="Arial" w:cs="Arial"/>
        </w:rPr>
      </w:pPr>
    </w:p>
    <w:p w14:paraId="3E2EA78B" w14:textId="77777777" w:rsidR="00C54748" w:rsidRPr="00FA47A1" w:rsidRDefault="00494439" w:rsidP="00FA47A1">
      <w:pPr>
        <w:spacing w:after="0"/>
        <w:rPr>
          <w:rFonts w:ascii="Arial" w:hAnsi="Arial" w:cs="Arial"/>
          <w:b/>
        </w:rPr>
      </w:pPr>
      <w:r>
        <w:rPr>
          <w:rFonts w:ascii="Arial" w:hAnsi="Arial" w:cs="Arial"/>
          <w:b/>
        </w:rPr>
        <w:t xml:space="preserve">„Niemand wird Preuße ohne Not“ – </w:t>
      </w:r>
      <w:r w:rsidR="00643A94" w:rsidRPr="00FA47A1">
        <w:rPr>
          <w:rFonts w:ascii="Arial" w:hAnsi="Arial" w:cs="Arial"/>
          <w:b/>
        </w:rPr>
        <w:t>Preußen und</w:t>
      </w:r>
      <w:r w:rsidR="00C54748" w:rsidRPr="00FA47A1">
        <w:rPr>
          <w:rFonts w:ascii="Arial" w:hAnsi="Arial" w:cs="Arial"/>
          <w:b/>
        </w:rPr>
        <w:t xml:space="preserve"> Osnabrück </w:t>
      </w:r>
      <w:r w:rsidR="00643A94" w:rsidRPr="00FA47A1">
        <w:rPr>
          <w:rFonts w:ascii="Arial" w:hAnsi="Arial" w:cs="Arial"/>
          <w:b/>
        </w:rPr>
        <w:t>– Eine Beziehungsgeschichte</w:t>
      </w:r>
    </w:p>
    <w:p w14:paraId="1EDE640D" w14:textId="77777777" w:rsidR="00C54748" w:rsidRPr="00494439" w:rsidRDefault="00C54748" w:rsidP="00FA47A1">
      <w:pPr>
        <w:spacing w:after="0"/>
        <w:rPr>
          <w:rFonts w:ascii="Arial" w:hAnsi="Arial" w:cs="Arial"/>
        </w:rPr>
      </w:pPr>
      <w:r w:rsidRPr="00494439">
        <w:rPr>
          <w:rFonts w:ascii="Arial" w:hAnsi="Arial" w:cs="Arial"/>
        </w:rPr>
        <w:t xml:space="preserve">Wissenschaftliche Tagung </w:t>
      </w:r>
      <w:r w:rsidR="00494439" w:rsidRPr="00494439">
        <w:rPr>
          <w:rFonts w:ascii="Arial" w:hAnsi="Arial" w:cs="Arial"/>
        </w:rPr>
        <w:t>des Landschaftsverbandes im September</w:t>
      </w:r>
      <w:r w:rsidR="00494439">
        <w:rPr>
          <w:rFonts w:ascii="Arial" w:hAnsi="Arial" w:cs="Arial"/>
        </w:rPr>
        <w:t xml:space="preserve"> 2025</w:t>
      </w:r>
    </w:p>
    <w:p w14:paraId="54B1176B" w14:textId="77777777" w:rsidR="00C54748" w:rsidRDefault="00C54748" w:rsidP="00FA47A1">
      <w:pPr>
        <w:spacing w:after="0"/>
        <w:rPr>
          <w:rFonts w:ascii="Arial" w:hAnsi="Arial" w:cs="Arial"/>
        </w:rPr>
      </w:pPr>
    </w:p>
    <w:p w14:paraId="28DC55C4" w14:textId="77777777" w:rsidR="004851AF" w:rsidRPr="00DB26E9" w:rsidRDefault="004851AF" w:rsidP="00DB26E9">
      <w:pPr>
        <w:autoSpaceDE w:val="0"/>
        <w:autoSpaceDN w:val="0"/>
        <w:adjustRightInd w:val="0"/>
        <w:spacing w:after="0" w:line="360" w:lineRule="auto"/>
        <w:rPr>
          <w:rFonts w:ascii="Arial" w:eastAsiaTheme="minorHAnsi" w:hAnsi="Arial" w:cs="Arial"/>
        </w:rPr>
      </w:pPr>
      <w:r w:rsidRPr="00DB26E9">
        <w:rPr>
          <w:rFonts w:ascii="Arial" w:eastAsiaTheme="minorHAnsi" w:hAnsi="Arial" w:cs="Arial"/>
        </w:rPr>
        <w:t xml:space="preserve">„Niemand wird Preuße ohne Not, ist er’s geworden, dankt er Gott“. Ob diese im 19. Jahrhundert weit verbreitete Meinung auch für Osnabrück Gültigkeit hatte, wird vom 25. bis 27. September 2025 eine landesgeschichtliche Tagung des Landschaftsverbandes Osnabrücker Land e. V. (LVO) ausloten. In den 15 Vorträgen des Symposiums </w:t>
      </w:r>
      <w:r w:rsidR="00373E13" w:rsidRPr="00DB26E9">
        <w:rPr>
          <w:rFonts w:ascii="Arial" w:eastAsiaTheme="minorHAnsi" w:hAnsi="Arial" w:cs="Arial"/>
        </w:rPr>
        <w:t xml:space="preserve">„Preußen und Osnabrück – Eine Beziehungsgeschichte“ werden ausgewiesene Expertinnen und Experten aus der </w:t>
      </w:r>
      <w:r w:rsidRPr="00DB26E9">
        <w:rPr>
          <w:rFonts w:ascii="Arial" w:eastAsiaTheme="minorHAnsi" w:hAnsi="Arial" w:cs="Arial"/>
        </w:rPr>
        <w:t>gesamten</w:t>
      </w:r>
      <w:r w:rsidR="00373E13" w:rsidRPr="00DB26E9">
        <w:rPr>
          <w:rFonts w:ascii="Arial" w:eastAsiaTheme="minorHAnsi" w:hAnsi="Arial" w:cs="Arial"/>
        </w:rPr>
        <w:t xml:space="preserve"> Republik </w:t>
      </w:r>
      <w:r w:rsidR="00C17E9A" w:rsidRPr="00DB26E9">
        <w:rPr>
          <w:rFonts w:ascii="Arial" w:eastAsiaTheme="minorHAnsi" w:hAnsi="Arial" w:cs="Arial"/>
        </w:rPr>
        <w:t xml:space="preserve">in der Aula des Osnabrücker Schlosses </w:t>
      </w:r>
      <w:r w:rsidRPr="00DB26E9">
        <w:rPr>
          <w:rFonts w:ascii="Arial" w:eastAsiaTheme="minorHAnsi" w:hAnsi="Arial" w:cs="Arial"/>
        </w:rPr>
        <w:t>ihre Forschungsergebnisse dazu referieren.</w:t>
      </w:r>
    </w:p>
    <w:p w14:paraId="27D2F747" w14:textId="77777777" w:rsidR="00C17E9A" w:rsidRDefault="00C17E9A" w:rsidP="00DB26E9">
      <w:pPr>
        <w:autoSpaceDE w:val="0"/>
        <w:autoSpaceDN w:val="0"/>
        <w:adjustRightInd w:val="0"/>
        <w:spacing w:after="0" w:line="360" w:lineRule="auto"/>
        <w:rPr>
          <w:rFonts w:ascii="Arial" w:eastAsiaTheme="minorHAnsi" w:hAnsi="Arial" w:cs="Arial"/>
        </w:rPr>
      </w:pPr>
    </w:p>
    <w:p w14:paraId="636525AC" w14:textId="77777777" w:rsidR="00654124" w:rsidRDefault="00654124" w:rsidP="00DB26E9">
      <w:pPr>
        <w:autoSpaceDE w:val="0"/>
        <w:autoSpaceDN w:val="0"/>
        <w:adjustRightInd w:val="0"/>
        <w:spacing w:after="0" w:line="360" w:lineRule="auto"/>
        <w:rPr>
          <w:rFonts w:ascii="Arial" w:hAnsi="Arial" w:cs="Arial"/>
        </w:rPr>
      </w:pPr>
      <w:r w:rsidRPr="00FA47A1">
        <w:rPr>
          <w:rFonts w:ascii="Arial" w:eastAsiaTheme="minorHAnsi" w:hAnsi="Arial" w:cs="Arial"/>
        </w:rPr>
        <w:t>Das Jahr 1866 markiert in der Geschichte Osnabrücks und des Osnabrücker Landes einen tiefen Einschnitt: Als Teil des Königreichs Hannover wurde es mit diesem von Preußen annektiert. Wie sich dieser Übergang konkret vollzog, wie die Bevölkerung darauf reagierte, welche Veränderungen er mit sich brachte, kurzum wie ‚preußisch‘ Osnabrück eigentlich war: Diese und andere Fragen stehen im Mittelpunkt der</w:t>
      </w:r>
      <w:r>
        <w:rPr>
          <w:rFonts w:ascii="Arial" w:eastAsiaTheme="minorHAnsi" w:hAnsi="Arial" w:cs="Arial"/>
        </w:rPr>
        <w:t xml:space="preserve"> Tagung</w:t>
      </w:r>
      <w:r w:rsidRPr="00FA47A1">
        <w:rPr>
          <w:rFonts w:ascii="Arial" w:eastAsiaTheme="minorHAnsi" w:hAnsi="Arial" w:cs="Arial"/>
        </w:rPr>
        <w:t>.</w:t>
      </w:r>
    </w:p>
    <w:p w14:paraId="3A63313E" w14:textId="77777777" w:rsidR="00654124" w:rsidRDefault="00654124" w:rsidP="00DB26E9">
      <w:pPr>
        <w:spacing w:after="0" w:line="360" w:lineRule="auto"/>
        <w:rPr>
          <w:rFonts w:ascii="Arial" w:hAnsi="Arial" w:cs="Arial"/>
        </w:rPr>
      </w:pPr>
    </w:p>
    <w:p w14:paraId="0A64F7BC" w14:textId="77777777" w:rsidR="00C17E9A" w:rsidRDefault="00C17E9A" w:rsidP="00DB26E9">
      <w:pPr>
        <w:spacing w:after="0" w:line="360" w:lineRule="auto"/>
        <w:rPr>
          <w:rFonts w:ascii="Arial" w:hAnsi="Arial" w:cs="Arial"/>
        </w:rPr>
      </w:pPr>
      <w:r w:rsidRPr="00FA47A1">
        <w:rPr>
          <w:rFonts w:ascii="Arial" w:hAnsi="Arial" w:cs="Arial"/>
        </w:rPr>
        <w:t xml:space="preserve">Die Projektverantwortlichen versprechen sich spannende neue Einsichten in eine bedeutende Phase der Stadt-, Regional- und Landesgeschichte. Auch wenn sie im allgemeinen Bewusstsein kaum verankert ist, war </w:t>
      </w:r>
      <w:r w:rsidR="006F0643">
        <w:rPr>
          <w:rFonts w:ascii="Arial" w:hAnsi="Arial" w:cs="Arial"/>
        </w:rPr>
        <w:t>die Zeit</w:t>
      </w:r>
      <w:r w:rsidR="006F0643" w:rsidRPr="00FA47A1">
        <w:rPr>
          <w:rFonts w:ascii="Arial" w:hAnsi="Arial" w:cs="Arial"/>
        </w:rPr>
        <w:t xml:space="preserve"> </w:t>
      </w:r>
      <w:r w:rsidRPr="00FA47A1">
        <w:rPr>
          <w:rFonts w:ascii="Arial" w:hAnsi="Arial" w:cs="Arial"/>
        </w:rPr>
        <w:t>ausgesprochen ereignis</w:t>
      </w:r>
      <w:r w:rsidR="006F0643">
        <w:rPr>
          <w:rFonts w:ascii="Arial" w:hAnsi="Arial" w:cs="Arial"/>
        </w:rPr>
        <w:t>- und folgenreich</w:t>
      </w:r>
      <w:r w:rsidRPr="00FA47A1">
        <w:rPr>
          <w:rFonts w:ascii="Arial" w:hAnsi="Arial" w:cs="Arial"/>
        </w:rPr>
        <w:t xml:space="preserve">. Zahlreiche Umwälzungen und Neuerungen kennzeichnen die ‚preußische‘ Phase Osnabrücks, die ab 1871 in das auf vielen Gebieten </w:t>
      </w:r>
      <w:r w:rsidR="006F0643">
        <w:rPr>
          <w:rFonts w:ascii="Arial" w:hAnsi="Arial" w:cs="Arial"/>
        </w:rPr>
        <w:t>überwiegend</w:t>
      </w:r>
      <w:r w:rsidRPr="00FA47A1">
        <w:rPr>
          <w:rFonts w:ascii="Arial" w:hAnsi="Arial" w:cs="Arial"/>
        </w:rPr>
        <w:t xml:space="preserve"> preußisch geprägte Kaiserreich mündete. Spuren dieser Phase lassen sich im sozialen, wirtschaftlichen, rechtlichen oder kulturellen Bereich ebenso festmachen wie bis heute sichtbar an Bauwerken und Infrastruktur – von Bahnhöfen und Bahntrassen bis hin zu Industrialisierung und </w:t>
      </w:r>
      <w:r w:rsidRPr="00FA47A1">
        <w:rPr>
          <w:rFonts w:ascii="Arial" w:hAnsi="Arial" w:cs="Arial"/>
        </w:rPr>
        <w:lastRenderedPageBreak/>
        <w:t>Militarisierung von Stadtbildern. Vieles davon prägte die weitere Geschichte Osnabrücks und der Region nachhaltig und umgibt uns noch heute.</w:t>
      </w:r>
    </w:p>
    <w:p w14:paraId="5E80A376" w14:textId="77777777" w:rsidR="00C17E9A" w:rsidRDefault="00C17E9A" w:rsidP="00DB26E9">
      <w:pPr>
        <w:spacing w:after="0" w:line="360" w:lineRule="auto"/>
        <w:rPr>
          <w:rFonts w:ascii="Arial" w:hAnsi="Arial" w:cs="Arial"/>
        </w:rPr>
      </w:pPr>
    </w:p>
    <w:p w14:paraId="080BE09A" w14:textId="01FC8267" w:rsidR="00C17E9A" w:rsidRDefault="00C17E9A" w:rsidP="00F62F13">
      <w:pPr>
        <w:autoSpaceDE w:val="0"/>
        <w:autoSpaceDN w:val="0"/>
        <w:adjustRightInd w:val="0"/>
        <w:spacing w:after="0" w:line="360" w:lineRule="auto"/>
        <w:rPr>
          <w:rFonts w:ascii="Arial" w:hAnsi="Arial" w:cs="Arial"/>
        </w:rPr>
      </w:pPr>
      <w:r w:rsidRPr="00FA47A1">
        <w:rPr>
          <w:rFonts w:ascii="Arial" w:hAnsi="Arial" w:cs="Arial"/>
        </w:rPr>
        <w:t xml:space="preserve">Flankiert wird die </w:t>
      </w:r>
      <w:r>
        <w:rPr>
          <w:rFonts w:ascii="Arial" w:hAnsi="Arial" w:cs="Arial"/>
        </w:rPr>
        <w:t>Veranstaltung</w:t>
      </w:r>
      <w:r w:rsidRPr="00FA47A1">
        <w:rPr>
          <w:rFonts w:ascii="Arial" w:hAnsi="Arial" w:cs="Arial"/>
        </w:rPr>
        <w:t xml:space="preserve">, die in der Aula der Universität Osnabrück (Schloss) stattfindet, von einem anregenden </w:t>
      </w:r>
      <w:r>
        <w:rPr>
          <w:rFonts w:ascii="Arial" w:hAnsi="Arial" w:cs="Arial"/>
        </w:rPr>
        <w:t xml:space="preserve">dreiteiligen </w:t>
      </w:r>
      <w:r w:rsidRPr="00FA47A1">
        <w:rPr>
          <w:rFonts w:ascii="Arial" w:hAnsi="Arial" w:cs="Arial"/>
        </w:rPr>
        <w:t>Rahmenprogramm</w:t>
      </w:r>
      <w:r w:rsidR="00F62F13">
        <w:rPr>
          <w:rFonts w:ascii="Arial" w:hAnsi="Arial" w:cs="Arial"/>
        </w:rPr>
        <w:t>: eine</w:t>
      </w:r>
      <w:r w:rsidR="006F0643">
        <w:rPr>
          <w:rFonts w:ascii="Arial" w:hAnsi="Arial" w:cs="Arial"/>
        </w:rPr>
        <w:t>r</w:t>
      </w:r>
      <w:r w:rsidR="00F62F13">
        <w:rPr>
          <w:rFonts w:ascii="Arial" w:hAnsi="Arial" w:cs="Arial"/>
        </w:rPr>
        <w:t xml:space="preserve"> hochkarätig besetzte</w:t>
      </w:r>
      <w:r w:rsidR="006F0643">
        <w:rPr>
          <w:rFonts w:ascii="Arial" w:hAnsi="Arial" w:cs="Arial"/>
        </w:rPr>
        <w:t>n</w:t>
      </w:r>
      <w:r w:rsidR="00F62F13">
        <w:rPr>
          <w:rFonts w:ascii="Arial" w:hAnsi="Arial" w:cs="Arial"/>
        </w:rPr>
        <w:t xml:space="preserve"> Podiumsdiskussion, ein</w:t>
      </w:r>
      <w:r w:rsidR="006F0643">
        <w:rPr>
          <w:rFonts w:ascii="Arial" w:hAnsi="Arial" w:cs="Arial"/>
        </w:rPr>
        <w:t>em</w:t>
      </w:r>
      <w:r w:rsidR="00F62F13">
        <w:rPr>
          <w:rFonts w:ascii="Arial" w:hAnsi="Arial" w:cs="Arial"/>
        </w:rPr>
        <w:t xml:space="preserve"> Stadtspaziergang</w:t>
      </w:r>
      <w:r w:rsidR="006F0643">
        <w:rPr>
          <w:rFonts w:ascii="Arial" w:hAnsi="Arial" w:cs="Arial"/>
        </w:rPr>
        <w:t xml:space="preserve"> auf preußischen Spuren</w:t>
      </w:r>
      <w:r w:rsidR="00F62F13">
        <w:rPr>
          <w:rFonts w:ascii="Arial" w:hAnsi="Arial" w:cs="Arial"/>
        </w:rPr>
        <w:t xml:space="preserve"> sowie drei spannende</w:t>
      </w:r>
      <w:r w:rsidR="006F0643">
        <w:rPr>
          <w:rFonts w:ascii="Arial" w:hAnsi="Arial" w:cs="Arial"/>
        </w:rPr>
        <w:t>n</w:t>
      </w:r>
      <w:r w:rsidR="00F62F13">
        <w:rPr>
          <w:rFonts w:ascii="Arial" w:hAnsi="Arial" w:cs="Arial"/>
        </w:rPr>
        <w:t xml:space="preserve"> Filmabende</w:t>
      </w:r>
      <w:r w:rsidR="00BE7D6C">
        <w:rPr>
          <w:rFonts w:ascii="Arial" w:hAnsi="Arial" w:cs="Arial"/>
        </w:rPr>
        <w:t>n</w:t>
      </w:r>
      <w:r w:rsidR="00F62F13">
        <w:rPr>
          <w:rFonts w:ascii="Arial" w:hAnsi="Arial" w:cs="Arial"/>
        </w:rPr>
        <w:t xml:space="preserve"> in der Osnabrücker Lagerhalle</w:t>
      </w:r>
      <w:r w:rsidRPr="00FA47A1">
        <w:rPr>
          <w:rFonts w:ascii="Arial" w:hAnsi="Arial" w:cs="Arial"/>
        </w:rPr>
        <w:t>. Schirmherr ist der niedersächsische Minister für Wissenschaft und Kultur, Falko Mohrs. Die Tagung findet in enger Kooperation mit der Universität Osnabrück, dem LWL-Preußenmuseum in Minden sowie weiteren Partnern statt.</w:t>
      </w:r>
    </w:p>
    <w:p w14:paraId="4AB43BA7" w14:textId="77777777" w:rsidR="00654124" w:rsidRDefault="00654124" w:rsidP="00DB26E9">
      <w:pPr>
        <w:spacing w:after="0" w:line="360" w:lineRule="auto"/>
        <w:rPr>
          <w:rFonts w:ascii="Arial" w:hAnsi="Arial" w:cs="Arial"/>
        </w:rPr>
      </w:pPr>
      <w:r w:rsidRPr="00FA47A1">
        <w:rPr>
          <w:rFonts w:ascii="Arial" w:hAnsi="Arial" w:cs="Arial"/>
        </w:rPr>
        <w:t>Die Vorträge werden schließlich 2026 in einem qualitätvollen Tagungsband publiziert.</w:t>
      </w:r>
    </w:p>
    <w:p w14:paraId="7F6148FC" w14:textId="77777777" w:rsidR="00654124" w:rsidRDefault="00654124" w:rsidP="00DB26E9">
      <w:pPr>
        <w:spacing w:after="0" w:line="360" w:lineRule="auto"/>
        <w:rPr>
          <w:rFonts w:ascii="Arial" w:hAnsi="Arial" w:cs="Arial"/>
        </w:rPr>
      </w:pPr>
    </w:p>
    <w:p w14:paraId="5239EB26" w14:textId="77777777" w:rsidR="00DB26E9" w:rsidRDefault="007D0728" w:rsidP="00DB26E9">
      <w:pPr>
        <w:spacing w:after="0" w:line="360" w:lineRule="auto"/>
        <w:rPr>
          <w:rFonts w:ascii="Arial" w:hAnsi="Arial" w:cs="Arial"/>
        </w:rPr>
      </w:pPr>
      <w:r w:rsidRPr="00FA47A1">
        <w:rPr>
          <w:rFonts w:ascii="Arial" w:hAnsi="Arial" w:cs="Arial"/>
        </w:rPr>
        <w:t>Für die Tagung wird eine Tagungsgebühr von 60 Euro erhoben (einschl. Verpflegung, Museumsbesuch und Friedensgespräch</w:t>
      </w:r>
      <w:r w:rsidR="00DB26E9">
        <w:rPr>
          <w:rFonts w:ascii="Arial" w:hAnsi="Arial" w:cs="Arial"/>
        </w:rPr>
        <w:t>)</w:t>
      </w:r>
      <w:r w:rsidRPr="00FA47A1">
        <w:rPr>
          <w:rFonts w:ascii="Arial" w:hAnsi="Arial" w:cs="Arial"/>
        </w:rPr>
        <w:t xml:space="preserve">; eine tageweise Teilnahme ist für 25 Euro pro Tag möglich. Für Studierende mit gültigem Studierendenausweis ist die Teilnahme nach vorheriger Anmeldung kostenlos. </w:t>
      </w:r>
    </w:p>
    <w:p w14:paraId="12FEF789" w14:textId="1CCCEE89" w:rsidR="00654124" w:rsidRDefault="00DB26E9" w:rsidP="00DB26E9">
      <w:pPr>
        <w:spacing w:after="0" w:line="360" w:lineRule="auto"/>
        <w:rPr>
          <w:rFonts w:ascii="Arial" w:hAnsi="Arial" w:cs="Arial"/>
        </w:rPr>
      </w:pPr>
      <w:r w:rsidRPr="00FA47A1">
        <w:rPr>
          <w:rFonts w:ascii="Arial" w:hAnsi="Arial" w:cs="Arial"/>
        </w:rPr>
        <w:t xml:space="preserve">Anmeldeschluss ist der </w:t>
      </w:r>
      <w:r>
        <w:rPr>
          <w:rFonts w:ascii="Arial" w:hAnsi="Arial" w:cs="Arial"/>
        </w:rPr>
        <w:t>5</w:t>
      </w:r>
      <w:r w:rsidRPr="00FA47A1">
        <w:rPr>
          <w:rFonts w:ascii="Arial" w:hAnsi="Arial" w:cs="Arial"/>
        </w:rPr>
        <w:t>. September 202</w:t>
      </w:r>
      <w:r>
        <w:rPr>
          <w:rFonts w:ascii="Arial" w:hAnsi="Arial" w:cs="Arial"/>
        </w:rPr>
        <w:t>5</w:t>
      </w:r>
      <w:r w:rsidRPr="00FA47A1">
        <w:rPr>
          <w:rFonts w:ascii="Arial" w:hAnsi="Arial" w:cs="Arial"/>
        </w:rPr>
        <w:t>.</w:t>
      </w:r>
      <w:r>
        <w:rPr>
          <w:rFonts w:ascii="Arial" w:hAnsi="Arial" w:cs="Arial"/>
        </w:rPr>
        <w:t xml:space="preserve"> </w:t>
      </w:r>
      <w:r w:rsidR="00654124">
        <w:rPr>
          <w:rFonts w:ascii="Arial" w:hAnsi="Arial" w:cs="Arial"/>
        </w:rPr>
        <w:t xml:space="preserve">Die vollständigen Informationen zu Programm, Anmeldung und Begleitprogramm finden sich </w:t>
      </w:r>
      <w:r w:rsidR="007D0728">
        <w:rPr>
          <w:rFonts w:ascii="Arial" w:hAnsi="Arial" w:cs="Arial"/>
        </w:rPr>
        <w:t xml:space="preserve">unter </w:t>
      </w:r>
      <w:hyperlink r:id="rId6" w:history="1">
        <w:r w:rsidR="007D0728" w:rsidRPr="000D1EE6">
          <w:rPr>
            <w:rStyle w:val="Hyperlink"/>
            <w:rFonts w:ascii="Arial" w:hAnsi="Arial" w:cs="Arial"/>
          </w:rPr>
          <w:t>www.lvosl.de</w:t>
        </w:r>
      </w:hyperlink>
      <w:r w:rsidR="007D0728">
        <w:rPr>
          <w:rFonts w:ascii="Arial" w:hAnsi="Arial" w:cs="Arial"/>
        </w:rPr>
        <w:t>.  Unter T 0541/600585-0 kann das Faltblatt zur Tagung auch angefordert werden.</w:t>
      </w:r>
      <w:bookmarkStart w:id="0" w:name="_GoBack"/>
    </w:p>
    <w:p w14:paraId="7CE7C7B8" w14:textId="62E5E8C2" w:rsidR="00A578EE" w:rsidRDefault="00A578EE" w:rsidP="00DB26E9">
      <w:pPr>
        <w:spacing w:after="0" w:line="360" w:lineRule="auto"/>
        <w:rPr>
          <w:rFonts w:ascii="Arial" w:hAnsi="Arial" w:cs="Arial"/>
        </w:rPr>
      </w:pPr>
    </w:p>
    <w:bookmarkEnd w:id="0"/>
    <w:p w14:paraId="291F51B0" w14:textId="667627E0" w:rsidR="00A578EE" w:rsidRPr="00A578EE" w:rsidRDefault="00A578EE" w:rsidP="00DB26E9">
      <w:pPr>
        <w:spacing w:after="0" w:line="360" w:lineRule="auto"/>
        <w:rPr>
          <w:rFonts w:ascii="Arial" w:hAnsi="Arial" w:cs="Arial"/>
        </w:rPr>
      </w:pPr>
      <w:r w:rsidRPr="00A578EE">
        <w:rPr>
          <w:rFonts w:ascii="Arial" w:hAnsi="Arial" w:cs="Arial"/>
        </w:rPr>
        <w:t xml:space="preserve">Bildunterschrift: </w:t>
      </w:r>
      <w:r w:rsidRPr="00A578EE">
        <w:rPr>
          <w:rFonts w:ascii="Arial" w:hAnsi="Arial" w:cs="Arial"/>
        </w:rPr>
        <w:t>Historische Postkarte von der "neuen" Caprivikaserne in Osnabrück</w:t>
      </w:r>
      <w:r w:rsidRPr="00A578EE">
        <w:rPr>
          <w:rFonts w:ascii="Arial" w:hAnsi="Arial" w:cs="Arial"/>
        </w:rPr>
        <w:br/>
        <w:t>Abbildung: Museumsquartier Osnabrück</w:t>
      </w:r>
    </w:p>
    <w:p w14:paraId="5A6AF75E" w14:textId="77777777" w:rsidR="00654124" w:rsidRDefault="00654124" w:rsidP="00654124">
      <w:pPr>
        <w:spacing w:after="0"/>
        <w:rPr>
          <w:rFonts w:ascii="Arial" w:hAnsi="Arial" w:cs="Arial"/>
        </w:rPr>
      </w:pPr>
    </w:p>
    <w:sectPr w:rsidR="006541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A51AB"/>
    <w:multiLevelType w:val="hybridMultilevel"/>
    <w:tmpl w:val="92D6BD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48"/>
    <w:rsid w:val="000071E8"/>
    <w:rsid w:val="00016315"/>
    <w:rsid w:val="000440E1"/>
    <w:rsid w:val="00044F3E"/>
    <w:rsid w:val="000E63EE"/>
    <w:rsid w:val="001E4A3B"/>
    <w:rsid w:val="002957A7"/>
    <w:rsid w:val="002E33AB"/>
    <w:rsid w:val="00317909"/>
    <w:rsid w:val="00373E13"/>
    <w:rsid w:val="00377307"/>
    <w:rsid w:val="003B7753"/>
    <w:rsid w:val="004851AF"/>
    <w:rsid w:val="00494439"/>
    <w:rsid w:val="004D5DCC"/>
    <w:rsid w:val="004F07D5"/>
    <w:rsid w:val="005105FF"/>
    <w:rsid w:val="005252D0"/>
    <w:rsid w:val="00541CEF"/>
    <w:rsid w:val="0054288D"/>
    <w:rsid w:val="005D2776"/>
    <w:rsid w:val="005D47E7"/>
    <w:rsid w:val="005E3CE7"/>
    <w:rsid w:val="00643A94"/>
    <w:rsid w:val="00654124"/>
    <w:rsid w:val="00674F8F"/>
    <w:rsid w:val="006B500F"/>
    <w:rsid w:val="006C28EC"/>
    <w:rsid w:val="006F0643"/>
    <w:rsid w:val="007D0728"/>
    <w:rsid w:val="007D1C0C"/>
    <w:rsid w:val="00850500"/>
    <w:rsid w:val="00871D1A"/>
    <w:rsid w:val="008B5AE3"/>
    <w:rsid w:val="0098163D"/>
    <w:rsid w:val="00A53C47"/>
    <w:rsid w:val="00A578EE"/>
    <w:rsid w:val="00A6029F"/>
    <w:rsid w:val="00AC0B41"/>
    <w:rsid w:val="00B46956"/>
    <w:rsid w:val="00B47490"/>
    <w:rsid w:val="00BE7D6C"/>
    <w:rsid w:val="00C1413A"/>
    <w:rsid w:val="00C17E9A"/>
    <w:rsid w:val="00C35FC2"/>
    <w:rsid w:val="00C37410"/>
    <w:rsid w:val="00C54748"/>
    <w:rsid w:val="00CA7DEA"/>
    <w:rsid w:val="00CB4641"/>
    <w:rsid w:val="00D1126F"/>
    <w:rsid w:val="00D51B52"/>
    <w:rsid w:val="00DA302E"/>
    <w:rsid w:val="00DB26E9"/>
    <w:rsid w:val="00E0715D"/>
    <w:rsid w:val="00EB27AC"/>
    <w:rsid w:val="00EE164F"/>
    <w:rsid w:val="00EF5423"/>
    <w:rsid w:val="00F01D76"/>
    <w:rsid w:val="00F52B2A"/>
    <w:rsid w:val="00F62F13"/>
    <w:rsid w:val="00FA47A1"/>
    <w:rsid w:val="00FE2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3A0A"/>
  <w15:chartTrackingRefBased/>
  <w15:docId w15:val="{1E30C3E8-0969-48C4-8122-573EFE8F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4748"/>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4748"/>
    <w:pPr>
      <w:ind w:left="720"/>
      <w:contextualSpacing/>
    </w:pPr>
  </w:style>
  <w:style w:type="paragraph" w:styleId="Sprechblasentext">
    <w:name w:val="Balloon Text"/>
    <w:basedOn w:val="Standard"/>
    <w:link w:val="SprechblasentextZchn"/>
    <w:uiPriority w:val="99"/>
    <w:unhideWhenUsed/>
    <w:rsid w:val="00A53C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A53C47"/>
    <w:rPr>
      <w:rFonts w:ascii="Segoe UI" w:eastAsia="Calibri" w:hAnsi="Segoe UI" w:cs="Segoe UI"/>
      <w:sz w:val="18"/>
      <w:szCs w:val="18"/>
    </w:rPr>
  </w:style>
  <w:style w:type="character" w:styleId="Hyperlink">
    <w:name w:val="Hyperlink"/>
    <w:basedOn w:val="Absatz-Standardschriftart"/>
    <w:uiPriority w:val="99"/>
    <w:unhideWhenUsed/>
    <w:rsid w:val="004D5DCC"/>
    <w:rPr>
      <w:color w:val="0000FF"/>
      <w:u w:val="single"/>
    </w:rPr>
  </w:style>
  <w:style w:type="character" w:styleId="BesuchterLink">
    <w:name w:val="FollowedHyperlink"/>
    <w:basedOn w:val="Absatz-Standardschriftart"/>
    <w:uiPriority w:val="99"/>
    <w:semiHidden/>
    <w:unhideWhenUsed/>
    <w:rsid w:val="00F52B2A"/>
    <w:rPr>
      <w:color w:val="954F72" w:themeColor="followedHyperlink"/>
      <w:u w:val="single"/>
    </w:rPr>
  </w:style>
  <w:style w:type="table" w:styleId="Tabellenraster">
    <w:name w:val="Table Grid"/>
    <w:basedOn w:val="NormaleTabelle"/>
    <w:uiPriority w:val="39"/>
    <w:rsid w:val="004851A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D0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455415">
      <w:bodyDiv w:val="1"/>
      <w:marLeft w:val="0"/>
      <w:marRight w:val="0"/>
      <w:marTop w:val="0"/>
      <w:marBottom w:val="0"/>
      <w:divBdr>
        <w:top w:val="none" w:sz="0" w:space="0" w:color="auto"/>
        <w:left w:val="none" w:sz="0" w:space="0" w:color="auto"/>
        <w:bottom w:val="none" w:sz="0" w:space="0" w:color="auto"/>
        <w:right w:val="none" w:sz="0" w:space="0" w:color="auto"/>
      </w:divBdr>
      <w:divsChild>
        <w:div w:id="2026251956">
          <w:marLeft w:val="0"/>
          <w:marRight w:val="0"/>
          <w:marTop w:val="0"/>
          <w:marBottom w:val="0"/>
          <w:divBdr>
            <w:top w:val="none" w:sz="0" w:space="0" w:color="auto"/>
            <w:left w:val="none" w:sz="0" w:space="0" w:color="auto"/>
            <w:bottom w:val="none" w:sz="0" w:space="0" w:color="auto"/>
            <w:right w:val="none" w:sz="0" w:space="0" w:color="auto"/>
          </w:divBdr>
        </w:div>
        <w:div w:id="1569464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vosl.de"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Tauss</dc:creator>
  <cp:keywords/>
  <dc:description/>
  <cp:lastModifiedBy>Gabriele Janz</cp:lastModifiedBy>
  <cp:revision>2</cp:revision>
  <cp:lastPrinted>2025-07-16T12:51:00Z</cp:lastPrinted>
  <dcterms:created xsi:type="dcterms:W3CDTF">2025-07-16T12:52:00Z</dcterms:created>
  <dcterms:modified xsi:type="dcterms:W3CDTF">2025-07-16T12:52:00Z</dcterms:modified>
</cp:coreProperties>
</file>