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9923AC">
              <w:rPr>
                <w:rFonts w:cs="Arial"/>
              </w:rPr>
              <w:t>2</w:t>
            </w:r>
            <w:r w:rsidR="006C24C3">
              <w:rPr>
                <w:rFonts w:cs="Arial"/>
              </w:rPr>
              <w:t>9</w:t>
            </w:r>
            <w:r w:rsidR="00A01FC8">
              <w:rPr>
                <w:rFonts w:cs="Arial"/>
              </w:rPr>
              <w:t>. September</w:t>
            </w:r>
            <w:r w:rsidR="00DB58CD">
              <w:rPr>
                <w:rFonts w:cs="Arial"/>
              </w:rPr>
              <w:t xml:space="preserve"> 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w:t>
            </w:r>
            <w:r w:rsidR="00C1689B">
              <w:rPr>
                <w:rFonts w:cs="Arial"/>
              </w:rPr>
              <w:t>42</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E2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4C506F" w:rsidRDefault="004C506F" w:rsidP="004C506F"/>
    <w:p w:rsidR="00A01FC8" w:rsidRPr="009923AC" w:rsidRDefault="009923AC" w:rsidP="009923AC">
      <w:pPr>
        <w:rPr>
          <w:b/>
        </w:rPr>
      </w:pPr>
      <w:r w:rsidRPr="009923AC">
        <w:rPr>
          <w:b/>
        </w:rPr>
        <w:t>Ferkel vor Kastration nicht betäubt: Knapp 6.000 Euro</w:t>
      </w:r>
    </w:p>
    <w:p w:rsidR="00531353" w:rsidRPr="009923AC" w:rsidRDefault="009923AC" w:rsidP="009923AC">
      <w:pPr>
        <w:rPr>
          <w:b/>
        </w:rPr>
      </w:pPr>
      <w:r w:rsidRPr="009923AC">
        <w:rPr>
          <w:b/>
        </w:rPr>
        <w:t xml:space="preserve">Bußgeld für </w:t>
      </w:r>
      <w:proofErr w:type="spellStart"/>
      <w:r w:rsidRPr="009923AC">
        <w:rPr>
          <w:b/>
        </w:rPr>
        <w:t>Sauenhalter</w:t>
      </w:r>
      <w:proofErr w:type="spellEnd"/>
      <w:r w:rsidRPr="009923AC">
        <w:rPr>
          <w:b/>
        </w:rPr>
        <w:t xml:space="preserve"> aus nördlichem Landkreis</w:t>
      </w:r>
    </w:p>
    <w:p w:rsidR="00531353" w:rsidRPr="00531353" w:rsidRDefault="00531353" w:rsidP="009923AC"/>
    <w:p w:rsidR="009923AC" w:rsidRDefault="00A01FC8" w:rsidP="009923AC">
      <w:pPr>
        <w:rPr>
          <w:rFonts w:cs="Arial"/>
          <w:color w:val="000000"/>
        </w:rPr>
      </w:pPr>
      <w:r w:rsidRPr="009923AC">
        <w:rPr>
          <w:b/>
        </w:rPr>
        <w:t>Osnabrück.</w:t>
      </w:r>
      <w:r>
        <w:t xml:space="preserve"> </w:t>
      </w:r>
      <w:r w:rsidR="009923AC">
        <w:t xml:space="preserve">Hohes Bußgeld für </w:t>
      </w:r>
      <w:proofErr w:type="spellStart"/>
      <w:r w:rsidR="009923AC">
        <w:t>Sauenhalter</w:t>
      </w:r>
      <w:proofErr w:type="spellEnd"/>
      <w:r w:rsidR="009923AC">
        <w:t>:</w:t>
      </w:r>
      <w:r>
        <w:t xml:space="preserve"> </w:t>
      </w:r>
      <w:r w:rsidR="009923AC">
        <w:rPr>
          <w:rFonts w:cs="Arial"/>
          <w:color w:val="000000"/>
        </w:rPr>
        <w:t xml:space="preserve">Weil er über Jahre die männlichen Ferkel in seinem Betrieb nicht wie vorgeschrieben vor der Kastration betäubt hat, musste ein </w:t>
      </w:r>
      <w:proofErr w:type="spellStart"/>
      <w:r w:rsidR="009923AC">
        <w:rPr>
          <w:rFonts w:cs="Arial"/>
          <w:color w:val="000000"/>
        </w:rPr>
        <w:t>Sauenhalter</w:t>
      </w:r>
      <w:proofErr w:type="spellEnd"/>
      <w:r w:rsidR="009923AC">
        <w:rPr>
          <w:rFonts w:cs="Arial"/>
          <w:color w:val="000000"/>
        </w:rPr>
        <w:t xml:space="preserve"> aus dem nördlichen Landkreis Osnabrück nun ein Bußgeld in Höhe von knapp 6.000 Euro zahlen.</w:t>
      </w:r>
    </w:p>
    <w:p w:rsidR="009923AC" w:rsidRDefault="009923AC" w:rsidP="009923AC">
      <w:pPr>
        <w:rPr>
          <w:rFonts w:cs="Arial"/>
          <w:color w:val="000000"/>
        </w:rPr>
      </w:pPr>
    </w:p>
    <w:p w:rsidR="009923AC" w:rsidRDefault="009923AC" w:rsidP="009923AC">
      <w:pPr>
        <w:rPr>
          <w:rFonts w:cs="Arial"/>
          <w:color w:val="000000"/>
        </w:rPr>
      </w:pPr>
      <w:r>
        <w:rPr>
          <w:rFonts w:cs="Arial"/>
          <w:color w:val="000000"/>
        </w:rPr>
        <w:t xml:space="preserve">Bei einer routinemäßigen Tierschutz-Kontrolle des Betriebes durch den Veterinärdienst für Landkreis und Stadt Osnabrück hatte der Tierhalter zunächst angegeben, die Tiere vor der Kastration mit dem Narkosegas </w:t>
      </w:r>
      <w:proofErr w:type="spellStart"/>
      <w:r>
        <w:rPr>
          <w:rFonts w:cs="Arial"/>
          <w:color w:val="000000"/>
        </w:rPr>
        <w:t>Isofluran</w:t>
      </w:r>
      <w:proofErr w:type="spellEnd"/>
      <w:r>
        <w:rPr>
          <w:rFonts w:cs="Arial"/>
          <w:color w:val="000000"/>
        </w:rPr>
        <w:t xml:space="preserve"> zu betäuben. Das entsprechende Gerät war jedoch ganz offensichtlich bereits seit längerer Zeit nicht mehr benutzt worden. Zudem konnte der Landwirt die erforderlichen Nachweise zum Erwerb des Narkosegases sowie die Dokumentation über die durchgeführten </w:t>
      </w:r>
      <w:proofErr w:type="spellStart"/>
      <w:r>
        <w:rPr>
          <w:rFonts w:cs="Arial"/>
          <w:color w:val="000000"/>
        </w:rPr>
        <w:t>Betäubungen</w:t>
      </w:r>
      <w:proofErr w:type="spellEnd"/>
      <w:r>
        <w:rPr>
          <w:rFonts w:cs="Arial"/>
          <w:color w:val="000000"/>
        </w:rPr>
        <w:t xml:space="preserve"> nicht vorlegen. Auch konnte der Tierhalter nicht nachweisen, dass er </w:t>
      </w:r>
      <w:proofErr w:type="spellStart"/>
      <w:r>
        <w:rPr>
          <w:rFonts w:cs="Arial"/>
          <w:color w:val="000000"/>
        </w:rPr>
        <w:t>unkastrierte</w:t>
      </w:r>
      <w:proofErr w:type="spellEnd"/>
      <w:r>
        <w:rPr>
          <w:rFonts w:cs="Arial"/>
          <w:color w:val="000000"/>
        </w:rPr>
        <w:t xml:space="preserve"> Eber zur Schlachtung abgegeben hat. D</w:t>
      </w:r>
      <w:r w:rsidR="00A216B8">
        <w:rPr>
          <w:rFonts w:cs="Arial"/>
          <w:color w:val="000000"/>
        </w:rPr>
        <w:t>arum</w:t>
      </w:r>
      <w:r>
        <w:rPr>
          <w:rFonts w:cs="Arial"/>
          <w:color w:val="000000"/>
        </w:rPr>
        <w:t xml:space="preserve"> wurde ein </w:t>
      </w:r>
      <w:proofErr w:type="spellStart"/>
      <w:r>
        <w:rPr>
          <w:rFonts w:cs="Arial"/>
          <w:color w:val="000000"/>
        </w:rPr>
        <w:t>Ordnungswidrigkeitenverfahren</w:t>
      </w:r>
      <w:proofErr w:type="spellEnd"/>
      <w:r>
        <w:rPr>
          <w:rFonts w:cs="Arial"/>
          <w:color w:val="000000"/>
        </w:rPr>
        <w:t xml:space="preserve"> eingeleitet, dass</w:t>
      </w:r>
      <w:r w:rsidR="00A216B8">
        <w:rPr>
          <w:rFonts w:cs="Arial"/>
          <w:color w:val="000000"/>
        </w:rPr>
        <w:t xml:space="preserve"> jetzt</w:t>
      </w:r>
      <w:r>
        <w:rPr>
          <w:rFonts w:cs="Arial"/>
          <w:color w:val="000000"/>
        </w:rPr>
        <w:t xml:space="preserve"> mit der Zahlung abgeschlossen werden konnte.</w:t>
      </w:r>
    </w:p>
    <w:p w:rsidR="009923AC" w:rsidRDefault="009923AC" w:rsidP="009923AC">
      <w:pPr>
        <w:rPr>
          <w:rFonts w:cs="Arial"/>
          <w:color w:val="000000"/>
        </w:rPr>
      </w:pPr>
      <w:r>
        <w:rPr>
          <w:rFonts w:cs="Arial"/>
          <w:color w:val="000000"/>
        </w:rPr>
        <w:lastRenderedPageBreak/>
        <w:t>Zum Hintergrund: In der konventionellen Ferkelproduktion werden männliche Ferkel üblicherweise innerhalb der ersten sieben Lebenstage chirurgisch kastriert. Hauptgrund dafür ist, dass das Fleisch männlicher Schweine unter Umständen einen sehr unangenehmen Geruch entwickeln kann und dann als schwer bis gar nicht verkäuflich gilt. Bis zum Verbot der betäubungslosen Kastration im Jahr 2021 wurde dieser Eingriff nahezu ausschließlich ohne Betäubung durchgeführt. Die Durchführung des Eingriffs ohne Betäubung ist für das Ferkel mit Schmerzen verbunden.</w:t>
      </w:r>
    </w:p>
    <w:p w:rsidR="009923AC" w:rsidRDefault="009923AC" w:rsidP="009923AC">
      <w:pPr>
        <w:rPr>
          <w:rFonts w:cs="Arial"/>
          <w:color w:val="000000"/>
        </w:rPr>
      </w:pPr>
    </w:p>
    <w:p w:rsidR="009923AC" w:rsidRDefault="009923AC" w:rsidP="009923AC">
      <w:pPr>
        <w:rPr>
          <w:rFonts w:cs="Arial"/>
          <w:color w:val="000000"/>
        </w:rPr>
      </w:pPr>
      <w:r>
        <w:rPr>
          <w:rFonts w:cs="Arial"/>
          <w:color w:val="000000"/>
        </w:rPr>
        <w:t xml:space="preserve">Inzwischen stehen mit der Durchführung des Eingriffs unter Narkose, der </w:t>
      </w:r>
      <w:proofErr w:type="spellStart"/>
      <w:r w:rsidRPr="009923AC">
        <w:t>Immunokastration</w:t>
      </w:r>
      <w:proofErr w:type="spellEnd"/>
      <w:r w:rsidRPr="009923AC">
        <w:t xml:space="preserve"> oder dem Verzicht auf die Kastration durch </w:t>
      </w:r>
      <w:proofErr w:type="spellStart"/>
      <w:r w:rsidRPr="009923AC">
        <w:t>Ebermast</w:t>
      </w:r>
      <w:proofErr w:type="spellEnd"/>
      <w:r w:rsidRPr="009923AC">
        <w:t xml:space="preserve"> verschiedene Alternativen zur betäubungs</w:t>
      </w:r>
      <w:r>
        <w:t xml:space="preserve">losen Kastration zur Verfügung, wobei </w:t>
      </w:r>
      <w:r w:rsidRPr="009923AC">
        <w:t>die chirurgis</w:t>
      </w:r>
      <w:r>
        <w:t xml:space="preserve">che Kastration mit Betäubung </w:t>
      </w:r>
      <w:r>
        <w:rPr>
          <w:rFonts w:cs="Arial"/>
          <w:color w:val="000000"/>
        </w:rPr>
        <w:t>die gängigste Methode ist. Eine Inhalationsnarkose darf der Tierhalter abweichend von der ansonsten bestehenden Tierarztpflicht bei Narkosen bei Vorliegen entsprechender Sachkunde mit zugelassenen Geräten selbst durchführen. Er muss hierbei jedoch unter anderem detaillierte Dokumentationsvorschriften erfüllen, was im vorliegenden Fall nicht passiert ist und deshalb mit dem Bußgeld geahndet wurde.</w:t>
      </w:r>
    </w:p>
    <w:p w:rsidR="009923AC" w:rsidRDefault="009923AC" w:rsidP="009923AC"/>
    <w:p w:rsidR="006C24C3" w:rsidRPr="00084E5C" w:rsidRDefault="006C24C3" w:rsidP="009923AC">
      <w:r>
        <w:t>Foto 1</w:t>
      </w:r>
    </w:p>
    <w:p w:rsidR="003F0D67" w:rsidRDefault="009923AC" w:rsidP="00531353">
      <w:r w:rsidRPr="003F0D67">
        <w:rPr>
          <w:b/>
        </w:rPr>
        <w:t>Verstaubt:</w:t>
      </w:r>
      <w:r>
        <w:t xml:space="preserve"> Das</w:t>
      </w:r>
      <w:r w:rsidR="003F0D67">
        <w:t xml:space="preserve"> Narkosegerät des </w:t>
      </w:r>
      <w:proofErr w:type="spellStart"/>
      <w:r w:rsidR="003F0D67">
        <w:t>Sauenhalters</w:t>
      </w:r>
      <w:proofErr w:type="spellEnd"/>
      <w:r w:rsidR="003F0D67">
        <w:t xml:space="preserve"> war ganz offensichtlich seit langer Zeit nicht benutzt worden. Der Landwirt musste deswegen knapp 6.000 Euro Bußgeld zahlen.</w:t>
      </w:r>
    </w:p>
    <w:p w:rsidR="00F65A12" w:rsidRDefault="003F0D67" w:rsidP="003F0D67">
      <w:pPr>
        <w:ind w:left="3545"/>
      </w:pPr>
      <w:r>
        <w:t>Foto: Landkreis Osnabrück</w:t>
      </w:r>
      <w:r w:rsidR="009923AC">
        <w:t xml:space="preserve"> </w:t>
      </w:r>
    </w:p>
    <w:p w:rsidR="006C24C3" w:rsidRDefault="006C24C3" w:rsidP="006C24C3"/>
    <w:p w:rsidR="006C24C3" w:rsidRDefault="006C24C3" w:rsidP="006C24C3">
      <w:r>
        <w:t>Foto 2</w:t>
      </w:r>
      <w:bookmarkStart w:id="0" w:name="_GoBack"/>
      <w:bookmarkEnd w:id="0"/>
    </w:p>
    <w:p w:rsidR="006C24C3" w:rsidRPr="00084E5C" w:rsidRDefault="006C24C3" w:rsidP="006C24C3">
      <w:r w:rsidRPr="006C24C3">
        <w:rPr>
          <w:b/>
        </w:rPr>
        <w:t>Tierschutz:</w:t>
      </w:r>
      <w:r>
        <w:t xml:space="preserve"> Seit 2021 müssen Ferkel vor der Kastration betäubt werden. Ein Landwirt aus dem nördlichen Landkreis Osnabrück hat dagegen verstoßen und musste knapp 6.000 Euro Bußgeld zahlen. </w:t>
      </w:r>
      <w:r>
        <w:tab/>
      </w:r>
      <w:r>
        <w:tab/>
      </w:r>
      <w:r>
        <w:tab/>
      </w:r>
      <w:r>
        <w:tab/>
        <w:t>Foto: Landkreis Osnabrück</w:t>
      </w:r>
    </w:p>
    <w:sectPr w:rsidR="006C24C3"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28" w:rsidRDefault="00403128">
      <w:pPr>
        <w:spacing w:line="240" w:lineRule="auto"/>
      </w:pPr>
      <w:r>
        <w:separator/>
      </w:r>
    </w:p>
  </w:endnote>
  <w:endnote w:type="continuationSeparator" w:id="0">
    <w:p w:rsidR="00403128" w:rsidRDefault="0040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C24C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28" w:rsidRDefault="00403128">
      <w:pPr>
        <w:spacing w:line="240" w:lineRule="auto"/>
      </w:pPr>
      <w:r>
        <w:separator/>
      </w:r>
    </w:p>
  </w:footnote>
  <w:footnote w:type="continuationSeparator" w:id="0">
    <w:p w:rsidR="00403128" w:rsidRDefault="004031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20A3"/>
    <w:rsid w:val="00377AD5"/>
    <w:rsid w:val="00380FD7"/>
    <w:rsid w:val="00382DC9"/>
    <w:rsid w:val="003B1659"/>
    <w:rsid w:val="003C726C"/>
    <w:rsid w:val="003D64A3"/>
    <w:rsid w:val="003E1893"/>
    <w:rsid w:val="003F0D67"/>
    <w:rsid w:val="003F2DB8"/>
    <w:rsid w:val="00403128"/>
    <w:rsid w:val="00447B33"/>
    <w:rsid w:val="00464130"/>
    <w:rsid w:val="00464C94"/>
    <w:rsid w:val="00487F4D"/>
    <w:rsid w:val="004A57A0"/>
    <w:rsid w:val="004A6621"/>
    <w:rsid w:val="004C1946"/>
    <w:rsid w:val="004C506F"/>
    <w:rsid w:val="004C5AA4"/>
    <w:rsid w:val="00500497"/>
    <w:rsid w:val="005064D3"/>
    <w:rsid w:val="00511E94"/>
    <w:rsid w:val="00515E7D"/>
    <w:rsid w:val="005210A3"/>
    <w:rsid w:val="005220E2"/>
    <w:rsid w:val="005226F6"/>
    <w:rsid w:val="00526FE2"/>
    <w:rsid w:val="00531353"/>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4C3"/>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923AC"/>
    <w:rsid w:val="009A39ED"/>
    <w:rsid w:val="009A5C20"/>
    <w:rsid w:val="009C0F1C"/>
    <w:rsid w:val="009C6E9E"/>
    <w:rsid w:val="009D1F51"/>
    <w:rsid w:val="009E1D78"/>
    <w:rsid w:val="009E5BDC"/>
    <w:rsid w:val="009F64D5"/>
    <w:rsid w:val="00A01FC8"/>
    <w:rsid w:val="00A04908"/>
    <w:rsid w:val="00A05B1C"/>
    <w:rsid w:val="00A216B8"/>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3757"/>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6BE6"/>
    <w:rsid w:val="00C31FAA"/>
    <w:rsid w:val="00C433C7"/>
    <w:rsid w:val="00C51B95"/>
    <w:rsid w:val="00C5283F"/>
    <w:rsid w:val="00C561BA"/>
    <w:rsid w:val="00C8046B"/>
    <w:rsid w:val="00C84681"/>
    <w:rsid w:val="00CA2D96"/>
    <w:rsid w:val="00CC29AE"/>
    <w:rsid w:val="00CD769C"/>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65C7A"/>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28D"/>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rsid w:val="00FA528D"/>
    <w:rPr>
      <w:b/>
      <w:bCs/>
    </w:rPr>
  </w:style>
  <w:style w:type="character" w:styleId="Hervorhebung">
    <w:name w:val="Emphasis"/>
    <w:basedOn w:val="Absatz-Standardschriftart"/>
    <w:uiPriority w:val="20"/>
    <w:qFormat/>
    <w:rsid w:val="00A01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280504007">
      <w:bodyDiv w:val="1"/>
      <w:marLeft w:val="0"/>
      <w:marRight w:val="0"/>
      <w:marTop w:val="0"/>
      <w:marBottom w:val="0"/>
      <w:divBdr>
        <w:top w:val="none" w:sz="0" w:space="0" w:color="auto"/>
        <w:left w:val="none" w:sz="0" w:space="0" w:color="auto"/>
        <w:bottom w:val="none" w:sz="0" w:space="0" w:color="auto"/>
        <w:right w:val="none" w:sz="0" w:space="0" w:color="auto"/>
      </w:divBdr>
    </w:div>
    <w:div w:id="375592499">
      <w:bodyDiv w:val="1"/>
      <w:marLeft w:val="0"/>
      <w:marRight w:val="0"/>
      <w:marTop w:val="0"/>
      <w:marBottom w:val="0"/>
      <w:divBdr>
        <w:top w:val="none" w:sz="0" w:space="0" w:color="auto"/>
        <w:left w:val="none" w:sz="0" w:space="0" w:color="auto"/>
        <w:bottom w:val="none" w:sz="0" w:space="0" w:color="auto"/>
        <w:right w:val="none" w:sz="0" w:space="0" w:color="auto"/>
      </w:divBdr>
    </w:div>
    <w:div w:id="60773920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41301823">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68670586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8214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6091-96D0-491B-BCA1-62157CED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2016-07-21T12:50:00Z</cp:lastPrinted>
  <dcterms:created xsi:type="dcterms:W3CDTF">2025-09-29T06:12:00Z</dcterms:created>
  <dcterms:modified xsi:type="dcterms:W3CDTF">2025-09-29T06:12:00Z</dcterms:modified>
</cp:coreProperties>
</file>