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A5AD6" w14:textId="77777777" w:rsidR="00566731" w:rsidRPr="002312D5" w:rsidRDefault="003C7FEB">
      <w:pPr>
        <w:framePr w:hSpace="142" w:wrap="around" w:vAnchor="text" w:hAnchor="page" w:x="8069" w:y="-838"/>
        <w:rPr>
          <w:rFonts w:cs="Arial"/>
        </w:rPr>
      </w:pPr>
      <w:r w:rsidRPr="002312D5">
        <w:rPr>
          <w:rFonts w:cs="Arial"/>
          <w:noProof/>
        </w:rPr>
        <w:drawing>
          <wp:inline distT="0" distB="0" distL="0" distR="0" wp14:anchorId="7DDB76CC" wp14:editId="6769721C">
            <wp:extent cx="914400" cy="10191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84B4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4A2ED9BD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0263F451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4FA073EF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598C6D9E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2312D5" w14:paraId="022E558F" w14:textId="77777777">
        <w:tc>
          <w:tcPr>
            <w:tcW w:w="6591" w:type="dxa"/>
          </w:tcPr>
          <w:p w14:paraId="7B56366A" w14:textId="77777777" w:rsidR="00566731" w:rsidRPr="002312D5" w:rsidRDefault="00566731" w:rsidP="005D4065">
            <w:pPr>
              <w:spacing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 xml:space="preserve">Landkreis Osnabrück </w:t>
            </w:r>
            <w:r w:rsidRPr="002312D5">
              <w:rPr>
                <w:rFonts w:cs="Arial"/>
                <w:sz w:val="14"/>
              </w:rPr>
              <w:sym w:font="Symbol" w:char="F0D7"/>
            </w:r>
            <w:r w:rsidRPr="002312D5">
              <w:rPr>
                <w:rFonts w:cs="Arial"/>
                <w:sz w:val="14"/>
              </w:rPr>
              <w:t xml:space="preserve"> Postfach 25 09 </w:t>
            </w:r>
            <w:r w:rsidRPr="002312D5">
              <w:rPr>
                <w:rFonts w:cs="Arial"/>
                <w:sz w:val="14"/>
              </w:rPr>
              <w:sym w:font="Symbol" w:char="F0D7"/>
            </w:r>
            <w:r w:rsidRPr="002312D5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35726F8D" w14:textId="77777777" w:rsidR="00566731" w:rsidRPr="002312D5" w:rsidRDefault="00E550D8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Landrätin</w:t>
            </w:r>
          </w:p>
        </w:tc>
      </w:tr>
      <w:tr w:rsidR="00566731" w:rsidRPr="002312D5" w14:paraId="6F10AD31" w14:textId="77777777">
        <w:tc>
          <w:tcPr>
            <w:tcW w:w="6591" w:type="dxa"/>
          </w:tcPr>
          <w:p w14:paraId="4695008D" w14:textId="77777777" w:rsidR="00566731" w:rsidRPr="002312D5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5D430481" w14:textId="77777777" w:rsidR="00566731" w:rsidRPr="002312D5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2312D5" w14:paraId="1165BA15" w14:textId="77777777">
        <w:tc>
          <w:tcPr>
            <w:tcW w:w="6591" w:type="dxa"/>
          </w:tcPr>
          <w:p w14:paraId="6DD112F4" w14:textId="172215BF" w:rsidR="00566731" w:rsidRPr="002312D5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08D1190C" w14:textId="77777777" w:rsidR="006D4E99" w:rsidRPr="002312D5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8BAA551" w14:textId="77777777" w:rsidR="00566731" w:rsidRPr="002312D5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0B650AF7" w14:textId="77777777" w:rsidR="006D4E99" w:rsidRPr="002312D5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2312D5">
              <w:rPr>
                <w:rFonts w:cs="Arial"/>
                <w:b/>
                <w:noProof/>
              </w:rPr>
              <w:t>An die</w:t>
            </w:r>
          </w:p>
          <w:p w14:paraId="3E6266D8" w14:textId="63114A93" w:rsidR="007B65B6" w:rsidRPr="002312D5" w:rsidRDefault="002C2978" w:rsidP="005D4065">
            <w:pPr>
              <w:spacing w:line="240" w:lineRule="auto"/>
              <w:rPr>
                <w:rFonts w:cs="Arial"/>
                <w:noProof/>
              </w:rPr>
            </w:pPr>
            <w:r>
              <w:rPr>
                <w:rFonts w:cs="Arial"/>
                <w:b/>
                <w:noProof/>
              </w:rPr>
              <w:t>Redaktionen</w:t>
            </w:r>
          </w:p>
        </w:tc>
        <w:tc>
          <w:tcPr>
            <w:tcW w:w="3685" w:type="dxa"/>
            <w:gridSpan w:val="2"/>
          </w:tcPr>
          <w:p w14:paraId="60104063" w14:textId="77777777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2312D5">
              <w:rPr>
                <w:rFonts w:cs="Arial"/>
                <w:b/>
              </w:rPr>
              <w:t xml:space="preserve">Referat </w:t>
            </w:r>
            <w:r w:rsidR="00E37934" w:rsidRPr="002312D5">
              <w:rPr>
                <w:rFonts w:cs="Arial"/>
                <w:b/>
              </w:rPr>
              <w:t>für Assistenz</w:t>
            </w:r>
          </w:p>
          <w:p w14:paraId="6A830096" w14:textId="77777777" w:rsidR="00566731" w:rsidRPr="002312D5" w:rsidRDefault="00E37934" w:rsidP="005D4065">
            <w:pPr>
              <w:spacing w:line="240" w:lineRule="auto"/>
              <w:rPr>
                <w:rFonts w:cs="Arial"/>
                <w:b/>
              </w:rPr>
            </w:pPr>
            <w:r w:rsidRPr="002312D5">
              <w:rPr>
                <w:rFonts w:cs="Arial"/>
                <w:b/>
              </w:rPr>
              <w:t>und Kommunikation</w:t>
            </w:r>
          </w:p>
          <w:p w14:paraId="3EBA668A" w14:textId="594CB8F4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0FFC9321" w14:textId="77777777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67A5080B" w14:textId="4D6DD65A" w:rsidR="00566731" w:rsidRPr="002312D5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>Datum:</w:t>
            </w:r>
            <w:r w:rsidR="00290F74">
              <w:rPr>
                <w:rFonts w:cs="Arial"/>
                <w:sz w:val="14"/>
              </w:rPr>
              <w:t xml:space="preserve">                     10. November</w:t>
            </w:r>
          </w:p>
          <w:p w14:paraId="65A1F5F6" w14:textId="2003C178" w:rsidR="00566731" w:rsidRPr="002312D5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>Auskunft erteilt:</w:t>
            </w:r>
            <w:r w:rsidR="00290F74">
              <w:rPr>
                <w:rFonts w:cs="Arial"/>
                <w:sz w:val="14"/>
              </w:rPr>
              <w:t xml:space="preserve">        Malina Kruse-Wiegand</w:t>
            </w:r>
          </w:p>
        </w:tc>
      </w:tr>
      <w:tr w:rsidR="00566731" w:rsidRPr="002312D5" w14:paraId="26790152" w14:textId="77777777">
        <w:trPr>
          <w:trHeight w:val="874"/>
        </w:trPr>
        <w:tc>
          <w:tcPr>
            <w:tcW w:w="6591" w:type="dxa"/>
          </w:tcPr>
          <w:p w14:paraId="31A6F0E8" w14:textId="77777777" w:rsidR="00290F74" w:rsidRDefault="00290F74" w:rsidP="007B65B6">
            <w:pPr>
              <w:spacing w:after="40" w:line="240" w:lineRule="auto"/>
              <w:rPr>
                <w:rFonts w:cs="Arial"/>
                <w:b/>
                <w:noProof/>
                <w:spacing w:val="60"/>
                <w:sz w:val="56"/>
              </w:rPr>
            </w:pPr>
          </w:p>
          <w:p w14:paraId="6EDB89D0" w14:textId="77777777" w:rsidR="00290F74" w:rsidRDefault="00290F74" w:rsidP="007B65B6">
            <w:pPr>
              <w:spacing w:after="40" w:line="240" w:lineRule="auto"/>
              <w:rPr>
                <w:rFonts w:cs="Arial"/>
                <w:b/>
                <w:noProof/>
                <w:spacing w:val="60"/>
                <w:sz w:val="56"/>
              </w:rPr>
            </w:pPr>
          </w:p>
          <w:p w14:paraId="06A077B2" w14:textId="40C8B52E" w:rsidR="00B2665A" w:rsidRPr="00B2665A" w:rsidRDefault="00566731" w:rsidP="007B65B6">
            <w:pPr>
              <w:spacing w:after="40" w:line="240" w:lineRule="auto"/>
              <w:rPr>
                <w:rFonts w:cs="Arial"/>
                <w:b/>
                <w:noProof/>
                <w:spacing w:val="60"/>
                <w:sz w:val="56"/>
              </w:rPr>
            </w:pPr>
            <w:r w:rsidRPr="002312D5">
              <w:rPr>
                <w:rFonts w:cs="Arial"/>
                <w:b/>
                <w:noProof/>
                <w:spacing w:val="60"/>
                <w:sz w:val="56"/>
              </w:rPr>
              <w:t>Press</w:t>
            </w:r>
            <w:r w:rsidR="007042AB">
              <w:rPr>
                <w:rFonts w:cs="Arial"/>
                <w:b/>
                <w:noProof/>
                <w:spacing w:val="60"/>
                <w:sz w:val="56"/>
              </w:rPr>
              <w:t>e</w:t>
            </w:r>
            <w:r w:rsidR="007B65B6">
              <w:rPr>
                <w:rFonts w:cs="Arial"/>
                <w:b/>
                <w:noProof/>
                <w:spacing w:val="60"/>
                <w:sz w:val="56"/>
              </w:rPr>
              <w:t>information</w:t>
            </w:r>
          </w:p>
        </w:tc>
        <w:tc>
          <w:tcPr>
            <w:tcW w:w="1276" w:type="dxa"/>
          </w:tcPr>
          <w:p w14:paraId="551CA6C1" w14:textId="77777777" w:rsidR="00566731" w:rsidRPr="002312D5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2312D5">
              <w:rPr>
                <w:rFonts w:cs="Arial"/>
                <w:sz w:val="4"/>
              </w:rPr>
              <w:br/>
            </w:r>
            <w:r w:rsidRPr="002312D5">
              <w:rPr>
                <w:rFonts w:cs="Arial"/>
                <w:sz w:val="14"/>
              </w:rPr>
              <w:t>Tel.: (05 41) 501-</w:t>
            </w:r>
          </w:p>
          <w:p w14:paraId="00520D32" w14:textId="77777777" w:rsidR="00566731" w:rsidRPr="002312D5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2312D5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6D0F2BB" w14:textId="48413E74" w:rsidR="00195B79" w:rsidRPr="00290F74" w:rsidRDefault="00290F74" w:rsidP="005D4065">
            <w:pPr>
              <w:spacing w:line="240" w:lineRule="auto"/>
              <w:rPr>
                <w:rFonts w:cs="Arial"/>
                <w:sz w:val="20"/>
                <w:szCs w:val="20"/>
                <w:lang w:val="fr-FR"/>
              </w:rPr>
            </w:pPr>
            <w:r w:rsidRPr="00290F74">
              <w:rPr>
                <w:rFonts w:cs="Arial"/>
                <w:sz w:val="20"/>
                <w:szCs w:val="20"/>
                <w:lang w:val="fr-FR"/>
              </w:rPr>
              <w:t>2263</w:t>
            </w:r>
          </w:p>
          <w:p w14:paraId="17289638" w14:textId="6CB4D5BA" w:rsidR="00566731" w:rsidRPr="00290F74" w:rsidRDefault="00903328" w:rsidP="005D4065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fr-FR"/>
              </w:rPr>
            </w:pPr>
            <w:r w:rsidRPr="00290F74">
              <w:rPr>
                <w:sz w:val="20"/>
                <w:szCs w:val="20"/>
              </w:rPr>
              <w:t>pressestelle@lkos.de</w:t>
            </w:r>
          </w:p>
          <w:p w14:paraId="18166A56" w14:textId="74030D2D" w:rsidR="00270B64" w:rsidRPr="00270B64" w:rsidRDefault="00270B64" w:rsidP="005D4065">
            <w:pPr>
              <w:spacing w:line="240" w:lineRule="auto"/>
              <w:rPr>
                <w:rFonts w:cs="Arial"/>
                <w:sz w:val="16"/>
                <w:szCs w:val="16"/>
                <w:lang w:val="fr-FR"/>
              </w:rPr>
            </w:pPr>
          </w:p>
          <w:p w14:paraId="4494003A" w14:textId="77777777" w:rsidR="00270B64" w:rsidRPr="00270B64" w:rsidRDefault="00270B64" w:rsidP="005D4065">
            <w:pPr>
              <w:spacing w:line="240" w:lineRule="auto"/>
              <w:rPr>
                <w:rFonts w:cs="Arial"/>
                <w:sz w:val="16"/>
                <w:szCs w:val="16"/>
                <w:lang w:val="fr-FR"/>
              </w:rPr>
            </w:pPr>
          </w:p>
          <w:p w14:paraId="0B17ADF3" w14:textId="77777777" w:rsidR="00566731" w:rsidRPr="00270B64" w:rsidRDefault="003C7FEB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 w:rsidRPr="00270B6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034BD653" wp14:editId="0F69D737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9B6D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270B6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6A722123" wp14:editId="376E297C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BFFB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0B34698E" w14:textId="77777777" w:rsidR="00566731" w:rsidRPr="002312D5" w:rsidRDefault="00566731" w:rsidP="005D4065">
      <w:pPr>
        <w:spacing w:line="240" w:lineRule="auto"/>
        <w:rPr>
          <w:rFonts w:cs="Arial"/>
          <w:lang w:val="fr-FR"/>
        </w:rPr>
        <w:sectPr w:rsidR="00566731" w:rsidRPr="002312D5" w:rsidSect="007601F5">
          <w:footerReference w:type="even" r:id="rId9"/>
          <w:footerReference w:type="default" r:id="rId10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74C219FD" w14:textId="39938ABE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>Landkreis Osnabrück</w:t>
      </w:r>
      <w:r w:rsidRPr="002312D5">
        <w:rPr>
          <w:rFonts w:cs="Arial"/>
          <w:sz w:val="16"/>
        </w:rPr>
        <w:tab/>
      </w:r>
      <w:r w:rsidRPr="002312D5">
        <w:rPr>
          <w:rFonts w:cs="Arial"/>
          <w:sz w:val="16"/>
        </w:rPr>
        <w:tab/>
        <w:t>Der Landkreis im Internet:</w:t>
      </w:r>
    </w:p>
    <w:p w14:paraId="556C01F5" w14:textId="559AB5ED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 xml:space="preserve">Am </w:t>
      </w:r>
      <w:proofErr w:type="spellStart"/>
      <w:r w:rsidRPr="002312D5">
        <w:rPr>
          <w:rFonts w:cs="Arial"/>
          <w:sz w:val="16"/>
        </w:rPr>
        <w:t>Schölerberg</w:t>
      </w:r>
      <w:proofErr w:type="spellEnd"/>
      <w:r w:rsidRPr="002312D5">
        <w:rPr>
          <w:rFonts w:cs="Arial"/>
          <w:sz w:val="16"/>
        </w:rPr>
        <w:t xml:space="preserve"> 1</w:t>
      </w:r>
      <w:r w:rsidRPr="002312D5">
        <w:rPr>
          <w:rFonts w:cs="Arial"/>
          <w:sz w:val="16"/>
        </w:rPr>
        <w:tab/>
      </w:r>
      <w:r w:rsidRPr="002312D5">
        <w:rPr>
          <w:rFonts w:cs="Arial"/>
          <w:sz w:val="16"/>
        </w:rPr>
        <w:tab/>
        <w:t>http:</w:t>
      </w:r>
      <w:r w:rsidR="00E37934" w:rsidRPr="002312D5">
        <w:rPr>
          <w:rFonts w:cs="Arial"/>
          <w:sz w:val="16"/>
        </w:rPr>
        <w:t>/</w:t>
      </w:r>
      <w:r w:rsidRPr="002312D5">
        <w:rPr>
          <w:rFonts w:cs="Arial"/>
          <w:sz w:val="16"/>
        </w:rPr>
        <w:t>/www.lkos.de</w:t>
      </w:r>
    </w:p>
    <w:p w14:paraId="2B94085E" w14:textId="056724E0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>49082 Osnabrück</w:t>
      </w:r>
      <w:r w:rsidRPr="002312D5">
        <w:rPr>
          <w:rFonts w:cs="Arial"/>
          <w:sz w:val="16"/>
        </w:rPr>
        <w:tab/>
      </w:r>
    </w:p>
    <w:p w14:paraId="6911DB5B" w14:textId="673AB888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2312D5">
        <w:rPr>
          <w:rFonts w:cs="Arial"/>
          <w:sz w:val="16"/>
        </w:rPr>
        <w:tab/>
      </w:r>
    </w:p>
    <w:p w14:paraId="1F6DCBB3" w14:textId="104E51FB" w:rsidR="00071F17" w:rsidRPr="00071F17" w:rsidRDefault="00071F17" w:rsidP="00E36628">
      <w:pPr>
        <w:spacing w:after="120"/>
        <w:rPr>
          <w:b/>
          <w:bCs/>
          <w:sz w:val="28"/>
          <w:szCs w:val="28"/>
        </w:rPr>
      </w:pPr>
      <w:bookmarkStart w:id="0" w:name="_GoBack"/>
      <w:r w:rsidRPr="00071F17">
        <w:rPr>
          <w:b/>
          <w:bCs/>
          <w:sz w:val="28"/>
          <w:szCs w:val="28"/>
        </w:rPr>
        <w:t>Landkreis</w:t>
      </w:r>
      <w:r w:rsidR="00AA0F89">
        <w:rPr>
          <w:b/>
          <w:bCs/>
          <w:sz w:val="28"/>
          <w:szCs w:val="28"/>
        </w:rPr>
        <w:t xml:space="preserve"> Osnabrück</w:t>
      </w:r>
      <w:r w:rsidRPr="00071F17">
        <w:rPr>
          <w:b/>
          <w:bCs/>
          <w:sz w:val="28"/>
          <w:szCs w:val="28"/>
        </w:rPr>
        <w:t xml:space="preserve"> stärkt</w:t>
      </w:r>
      <w:r>
        <w:rPr>
          <w:b/>
          <w:bCs/>
          <w:sz w:val="28"/>
          <w:szCs w:val="28"/>
        </w:rPr>
        <w:t xml:space="preserve"> Gesundheits</w:t>
      </w:r>
      <w:r w:rsidR="00483EFB">
        <w:rPr>
          <w:b/>
          <w:bCs/>
          <w:sz w:val="28"/>
          <w:szCs w:val="28"/>
        </w:rPr>
        <w:t>standort in Ankum</w:t>
      </w:r>
      <w:r w:rsidR="000162F0">
        <w:rPr>
          <w:b/>
          <w:bCs/>
          <w:sz w:val="28"/>
          <w:szCs w:val="28"/>
        </w:rPr>
        <w:t>: 300.000 Euro</w:t>
      </w:r>
      <w:r>
        <w:rPr>
          <w:b/>
          <w:bCs/>
          <w:sz w:val="28"/>
          <w:szCs w:val="28"/>
        </w:rPr>
        <w:t xml:space="preserve"> Zuschuss für das</w:t>
      </w:r>
      <w:r w:rsidRPr="00071F17">
        <w:rPr>
          <w:b/>
          <w:bCs/>
          <w:sz w:val="28"/>
          <w:szCs w:val="28"/>
        </w:rPr>
        <w:t xml:space="preserve"> MVZ</w:t>
      </w:r>
      <w:r>
        <w:rPr>
          <w:b/>
          <w:bCs/>
          <w:sz w:val="28"/>
          <w:szCs w:val="28"/>
        </w:rPr>
        <w:t xml:space="preserve"> </w:t>
      </w:r>
    </w:p>
    <w:bookmarkEnd w:id="0"/>
    <w:p w14:paraId="3499ADCC" w14:textId="3EDE0731" w:rsidR="005305C6" w:rsidRPr="00962E44" w:rsidRDefault="00E36628" w:rsidP="005305C6">
      <w:pPr>
        <w:spacing w:after="120"/>
        <w:rPr>
          <w:rFonts w:cs="Arial"/>
          <w:sz w:val="23"/>
          <w:szCs w:val="23"/>
        </w:rPr>
      </w:pPr>
      <w:r w:rsidRPr="00962E44">
        <w:rPr>
          <w:rFonts w:cs="Arial"/>
          <w:sz w:val="23"/>
          <w:szCs w:val="23"/>
        </w:rPr>
        <w:t xml:space="preserve">Osnabrück, </w:t>
      </w:r>
      <w:r w:rsidR="002A69E7" w:rsidRPr="00962E44">
        <w:rPr>
          <w:rFonts w:cs="Arial"/>
          <w:sz w:val="23"/>
          <w:szCs w:val="23"/>
        </w:rPr>
        <w:t xml:space="preserve">10. November </w:t>
      </w:r>
      <w:r w:rsidR="00903328" w:rsidRPr="00962E44">
        <w:rPr>
          <w:rFonts w:cs="Arial"/>
          <w:sz w:val="23"/>
          <w:szCs w:val="23"/>
        </w:rPr>
        <w:t xml:space="preserve">2026. </w:t>
      </w:r>
      <w:r w:rsidR="00071F17" w:rsidRPr="00962E44">
        <w:rPr>
          <w:rFonts w:cs="Arial"/>
          <w:sz w:val="23"/>
          <w:szCs w:val="23"/>
        </w:rPr>
        <w:t xml:space="preserve">Der Kreisausschuss hat in seiner heutigen Sitzung einen Betriebskostenzuschuss von </w:t>
      </w:r>
      <w:r w:rsidR="00AB6C09" w:rsidRPr="00962E44">
        <w:rPr>
          <w:rFonts w:cs="Arial"/>
          <w:sz w:val="23"/>
          <w:szCs w:val="23"/>
        </w:rPr>
        <w:t>300.000 Euro für die Medizinische Versorgungszentren Niels-</w:t>
      </w:r>
      <w:proofErr w:type="spellStart"/>
      <w:r w:rsidR="00AB6C09" w:rsidRPr="00962E44">
        <w:rPr>
          <w:rFonts w:cs="Arial"/>
          <w:sz w:val="23"/>
          <w:szCs w:val="23"/>
        </w:rPr>
        <w:t>Stensen</w:t>
      </w:r>
      <w:proofErr w:type="spellEnd"/>
      <w:r w:rsidR="00AB6C09" w:rsidRPr="00962E44">
        <w:rPr>
          <w:rFonts w:cs="Arial"/>
          <w:sz w:val="23"/>
          <w:szCs w:val="23"/>
        </w:rPr>
        <w:t>-Kliniken GmbH</w:t>
      </w:r>
      <w:r w:rsidR="00071F17" w:rsidRPr="00962E44">
        <w:rPr>
          <w:rFonts w:cs="Arial"/>
          <w:sz w:val="23"/>
          <w:szCs w:val="23"/>
        </w:rPr>
        <w:t xml:space="preserve"> (MVZ) </w:t>
      </w:r>
      <w:r w:rsidR="00AB6C09" w:rsidRPr="00962E44">
        <w:rPr>
          <w:rFonts w:cs="Arial"/>
          <w:sz w:val="23"/>
          <w:szCs w:val="23"/>
        </w:rPr>
        <w:t xml:space="preserve">im Regionalen Gesundheitszentrum Ankum (RGZ) </w:t>
      </w:r>
      <w:r w:rsidR="00AE7327" w:rsidRPr="00962E44">
        <w:rPr>
          <w:rFonts w:cs="Arial"/>
          <w:sz w:val="23"/>
          <w:szCs w:val="23"/>
        </w:rPr>
        <w:t xml:space="preserve">beschlossen. </w:t>
      </w:r>
      <w:r w:rsidR="00AB6C09" w:rsidRPr="00962E44">
        <w:rPr>
          <w:rFonts w:cs="Arial"/>
        </w:rPr>
        <w:t>Ziel ist es, die ambulante fachärztliche Versorgung vor Ort</w:t>
      </w:r>
      <w:r w:rsidR="00AA60E0" w:rsidRPr="00962E44">
        <w:rPr>
          <w:rFonts w:cs="Arial"/>
        </w:rPr>
        <w:t xml:space="preserve"> </w:t>
      </w:r>
      <w:r w:rsidR="00AB6C09" w:rsidRPr="00962E44">
        <w:rPr>
          <w:rFonts w:cs="Arial"/>
        </w:rPr>
        <w:t>zu stärke</w:t>
      </w:r>
      <w:r w:rsidR="00483EFB" w:rsidRPr="00962E44">
        <w:rPr>
          <w:rFonts w:cs="Arial"/>
        </w:rPr>
        <w:t>n und nachhaltig zu sichern.</w:t>
      </w:r>
    </w:p>
    <w:p w14:paraId="3A0AA92E" w14:textId="69A6B081" w:rsidR="00AB6C09" w:rsidRPr="00962E44" w:rsidRDefault="005305C6" w:rsidP="005305C6">
      <w:pPr>
        <w:spacing w:after="120"/>
        <w:rPr>
          <w:rFonts w:cs="Arial"/>
          <w:sz w:val="23"/>
          <w:szCs w:val="23"/>
        </w:rPr>
      </w:pPr>
      <w:r w:rsidRPr="00962E44">
        <w:rPr>
          <w:rFonts w:cs="Arial"/>
          <w:sz w:val="23"/>
          <w:szCs w:val="23"/>
        </w:rPr>
        <w:t xml:space="preserve">Das RGZ Ankum ist seit April 2023 ein Modellprojekt des Landes Niedersachsen: Es bündelt ambulante Medizin und stationäre Grundversorgung an einem Standort. Das MVZ übernimmt die ambulanten Angebote des RGZ. Im Jahr 2025 sind dort etwa 18.000 Patientinnen und Patienten versorgt worden. </w:t>
      </w:r>
      <w:r w:rsidR="0012165B" w:rsidRPr="00962E44">
        <w:rPr>
          <w:rFonts w:cs="Arial"/>
          <w:sz w:val="23"/>
          <w:szCs w:val="23"/>
        </w:rPr>
        <w:t xml:space="preserve">Mit dem Zuschuss unterstützt </w:t>
      </w:r>
      <w:r w:rsidRPr="00962E44">
        <w:rPr>
          <w:rFonts w:cs="Arial"/>
          <w:sz w:val="23"/>
          <w:szCs w:val="23"/>
        </w:rPr>
        <w:t>der Landkreis die ambulanten Strukturen und stärkt gleichzeitig das RGZ.</w:t>
      </w:r>
    </w:p>
    <w:p w14:paraId="39E2EBCB" w14:textId="77777777" w:rsidR="00962E44" w:rsidRDefault="00AB6C09" w:rsidP="00AA60E0">
      <w:pPr>
        <w:spacing w:after="120"/>
        <w:rPr>
          <w:rFonts w:cs="Arial"/>
          <w:sz w:val="23"/>
          <w:szCs w:val="23"/>
        </w:rPr>
      </w:pPr>
      <w:r w:rsidRPr="00962E44">
        <w:rPr>
          <w:rFonts w:cs="Arial"/>
          <w:sz w:val="23"/>
          <w:szCs w:val="23"/>
        </w:rPr>
        <w:t xml:space="preserve">Landrätin Anna Kebschull: </w:t>
      </w:r>
      <w:r w:rsidR="00AA60E0" w:rsidRPr="00962E44">
        <w:rPr>
          <w:rFonts w:cs="Arial"/>
          <w:sz w:val="23"/>
          <w:szCs w:val="23"/>
        </w:rPr>
        <w:t>„</w:t>
      </w:r>
      <w:r w:rsidRPr="00962E44">
        <w:rPr>
          <w:rFonts w:cs="Arial"/>
          <w:sz w:val="23"/>
          <w:szCs w:val="23"/>
        </w:rPr>
        <w:t xml:space="preserve">Es ist das erste Mal, dass der Landkreis Osnabrück eine solche Förderung gewährt. </w:t>
      </w:r>
    </w:p>
    <w:p w14:paraId="35BD13DF" w14:textId="77777777" w:rsidR="00962E44" w:rsidRDefault="00AA60E0" w:rsidP="00AA60E0">
      <w:pPr>
        <w:spacing w:after="120"/>
        <w:rPr>
          <w:rFonts w:cs="Arial"/>
          <w:sz w:val="23"/>
          <w:szCs w:val="23"/>
        </w:rPr>
      </w:pPr>
      <w:r w:rsidRPr="00962E44">
        <w:rPr>
          <w:rFonts w:cs="Arial"/>
          <w:sz w:val="23"/>
          <w:szCs w:val="23"/>
        </w:rPr>
        <w:lastRenderedPageBreak/>
        <w:t xml:space="preserve">Wir setzen ein </w:t>
      </w:r>
      <w:r w:rsidR="00AB6C09" w:rsidRPr="00962E44">
        <w:rPr>
          <w:rFonts w:cs="Arial"/>
          <w:sz w:val="23"/>
          <w:szCs w:val="23"/>
        </w:rPr>
        <w:t xml:space="preserve">deutliches </w:t>
      </w:r>
      <w:r w:rsidR="00D84463" w:rsidRPr="00962E44">
        <w:rPr>
          <w:rFonts w:cs="Arial"/>
          <w:sz w:val="23"/>
          <w:szCs w:val="23"/>
        </w:rPr>
        <w:t xml:space="preserve">Zeichen </w:t>
      </w:r>
      <w:r w:rsidRPr="00962E44">
        <w:rPr>
          <w:rFonts w:cs="Arial"/>
          <w:sz w:val="23"/>
          <w:szCs w:val="23"/>
        </w:rPr>
        <w:t xml:space="preserve">für </w:t>
      </w:r>
      <w:r w:rsidR="00B121F4" w:rsidRPr="00962E44">
        <w:rPr>
          <w:rFonts w:cs="Arial"/>
          <w:sz w:val="23"/>
          <w:szCs w:val="23"/>
        </w:rPr>
        <w:t xml:space="preserve">wohnortnahe, </w:t>
      </w:r>
      <w:r w:rsidR="00D84463" w:rsidRPr="00962E44">
        <w:rPr>
          <w:rFonts w:cs="Arial"/>
          <w:sz w:val="23"/>
          <w:szCs w:val="23"/>
        </w:rPr>
        <w:t xml:space="preserve">medizinische Angebote </w:t>
      </w:r>
      <w:r w:rsidR="00337618" w:rsidRPr="00962E44">
        <w:rPr>
          <w:rFonts w:cs="Arial"/>
          <w:sz w:val="23"/>
          <w:szCs w:val="23"/>
        </w:rPr>
        <w:t>und Versorgungssicherheit – für den gesamten Landkreis.</w:t>
      </w:r>
      <w:r w:rsidR="00AB6C09" w:rsidRPr="00962E44">
        <w:rPr>
          <w:rFonts w:cs="Arial"/>
          <w:sz w:val="23"/>
          <w:szCs w:val="23"/>
        </w:rPr>
        <w:t>“</w:t>
      </w:r>
    </w:p>
    <w:p w14:paraId="367533EB" w14:textId="6FA4E6C9" w:rsidR="00AA60E0" w:rsidRPr="00962E44" w:rsidRDefault="005305C6" w:rsidP="00AA60E0">
      <w:pPr>
        <w:spacing w:after="120"/>
        <w:rPr>
          <w:rFonts w:cs="Arial"/>
          <w:sz w:val="23"/>
          <w:szCs w:val="23"/>
        </w:rPr>
      </w:pPr>
      <w:r w:rsidRPr="00962E44">
        <w:rPr>
          <w:rFonts w:cs="Arial"/>
          <w:sz w:val="23"/>
          <w:szCs w:val="23"/>
        </w:rPr>
        <w:t>Kreisrat und Gesundheitsdezernent Malte Stakowski ergänzt:</w:t>
      </w:r>
      <w:r w:rsidR="00AB6C09" w:rsidRPr="00962E44">
        <w:rPr>
          <w:rFonts w:cs="Arial"/>
          <w:sz w:val="23"/>
          <w:szCs w:val="23"/>
        </w:rPr>
        <w:t xml:space="preserve"> </w:t>
      </w:r>
      <w:r w:rsidR="00AA60E0" w:rsidRPr="00962E44">
        <w:rPr>
          <w:rFonts w:cs="Arial"/>
          <w:sz w:val="23"/>
          <w:szCs w:val="23"/>
        </w:rPr>
        <w:t>„</w:t>
      </w:r>
      <w:r w:rsidRPr="00962E44">
        <w:rPr>
          <w:rFonts w:cs="Arial"/>
          <w:sz w:val="23"/>
          <w:szCs w:val="23"/>
        </w:rPr>
        <w:t xml:space="preserve">Durch den Beschluss </w:t>
      </w:r>
      <w:r w:rsidR="00AA60E0" w:rsidRPr="00962E44">
        <w:rPr>
          <w:rFonts w:cs="Arial"/>
          <w:sz w:val="23"/>
          <w:szCs w:val="23"/>
        </w:rPr>
        <w:t xml:space="preserve">sichern </w:t>
      </w:r>
      <w:r w:rsidRPr="00962E44">
        <w:rPr>
          <w:rFonts w:cs="Arial"/>
          <w:sz w:val="23"/>
          <w:szCs w:val="23"/>
        </w:rPr>
        <w:t xml:space="preserve">wird </w:t>
      </w:r>
      <w:r w:rsidR="00AA60E0" w:rsidRPr="00962E44">
        <w:rPr>
          <w:rFonts w:cs="Arial"/>
          <w:sz w:val="23"/>
          <w:szCs w:val="23"/>
        </w:rPr>
        <w:t>die fach</w:t>
      </w:r>
      <w:r w:rsidR="0012165B" w:rsidRPr="00962E44">
        <w:rPr>
          <w:rFonts w:cs="Arial"/>
          <w:sz w:val="23"/>
          <w:szCs w:val="23"/>
        </w:rPr>
        <w:t>ärztlichen Kapazitäten vor Ort.</w:t>
      </w:r>
      <w:r w:rsidR="00AA60E0" w:rsidRPr="00962E44">
        <w:rPr>
          <w:rFonts w:cs="Arial"/>
          <w:sz w:val="23"/>
          <w:szCs w:val="23"/>
        </w:rPr>
        <w:t xml:space="preserve"> </w:t>
      </w:r>
      <w:r w:rsidR="0012165B" w:rsidRPr="00962E44">
        <w:rPr>
          <w:rFonts w:cs="Arial"/>
          <w:sz w:val="23"/>
          <w:szCs w:val="23"/>
        </w:rPr>
        <w:t xml:space="preserve">Das ist eine </w:t>
      </w:r>
      <w:r w:rsidR="00EB4133" w:rsidRPr="00962E44">
        <w:rPr>
          <w:rFonts w:cs="Arial"/>
          <w:sz w:val="23"/>
          <w:szCs w:val="23"/>
        </w:rPr>
        <w:t xml:space="preserve">zentrale </w:t>
      </w:r>
      <w:r w:rsidR="0012165B" w:rsidRPr="00962E44">
        <w:rPr>
          <w:rFonts w:cs="Arial"/>
          <w:sz w:val="23"/>
          <w:szCs w:val="23"/>
        </w:rPr>
        <w:t>Grundlage</w:t>
      </w:r>
      <w:r w:rsidR="00F00DEA" w:rsidRPr="00962E44">
        <w:rPr>
          <w:rFonts w:cs="Arial"/>
          <w:sz w:val="23"/>
          <w:szCs w:val="23"/>
        </w:rPr>
        <w:t>,</w:t>
      </w:r>
      <w:r w:rsidR="0012165B" w:rsidRPr="00962E44">
        <w:rPr>
          <w:rFonts w:cs="Arial"/>
          <w:sz w:val="23"/>
          <w:szCs w:val="23"/>
        </w:rPr>
        <w:t xml:space="preserve"> um gemeinsam mit dem Land Niedersachsen und den Niels-</w:t>
      </w:r>
      <w:proofErr w:type="spellStart"/>
      <w:r w:rsidR="0012165B" w:rsidRPr="00962E44">
        <w:rPr>
          <w:rFonts w:cs="Arial"/>
          <w:sz w:val="23"/>
          <w:szCs w:val="23"/>
        </w:rPr>
        <w:t>Stensen</w:t>
      </w:r>
      <w:proofErr w:type="spellEnd"/>
      <w:r w:rsidR="0012165B" w:rsidRPr="00962E44">
        <w:rPr>
          <w:rFonts w:cs="Arial"/>
          <w:sz w:val="23"/>
          <w:szCs w:val="23"/>
        </w:rPr>
        <w:t xml:space="preserve">-Kliniken die nächsten Entwicklungsschritte für den </w:t>
      </w:r>
      <w:r w:rsidR="00EB4133" w:rsidRPr="00962E44">
        <w:rPr>
          <w:rFonts w:cs="Arial"/>
          <w:sz w:val="23"/>
          <w:szCs w:val="23"/>
        </w:rPr>
        <w:t>wichtigen Gesundheitss</w:t>
      </w:r>
      <w:r w:rsidR="0012165B" w:rsidRPr="00962E44">
        <w:rPr>
          <w:rFonts w:cs="Arial"/>
          <w:sz w:val="23"/>
          <w:szCs w:val="23"/>
        </w:rPr>
        <w:t>tandort</w:t>
      </w:r>
      <w:r w:rsidR="00483EFB" w:rsidRPr="00962E44">
        <w:rPr>
          <w:rFonts w:cs="Arial"/>
          <w:sz w:val="23"/>
          <w:szCs w:val="23"/>
        </w:rPr>
        <w:t xml:space="preserve"> in Ankum für </w:t>
      </w:r>
      <w:r w:rsidR="00A37284" w:rsidRPr="00962E44">
        <w:rPr>
          <w:rFonts w:cs="Arial"/>
          <w:sz w:val="23"/>
          <w:szCs w:val="23"/>
        </w:rPr>
        <w:t>d</w:t>
      </w:r>
      <w:r w:rsidR="00483EFB" w:rsidRPr="00962E44">
        <w:rPr>
          <w:rFonts w:cs="Arial"/>
          <w:sz w:val="23"/>
          <w:szCs w:val="23"/>
        </w:rPr>
        <w:t>en Nordkreis</w:t>
      </w:r>
      <w:r w:rsidR="0012165B" w:rsidRPr="00962E44">
        <w:rPr>
          <w:rFonts w:cs="Arial"/>
          <w:sz w:val="23"/>
          <w:szCs w:val="23"/>
        </w:rPr>
        <w:t xml:space="preserve"> zu gehen.“</w:t>
      </w:r>
      <w:r w:rsidR="00483EFB" w:rsidRPr="00962E44">
        <w:rPr>
          <w:rFonts w:cs="Arial"/>
          <w:sz w:val="23"/>
          <w:szCs w:val="23"/>
        </w:rPr>
        <w:t xml:space="preserve"> </w:t>
      </w:r>
    </w:p>
    <w:p w14:paraId="4DDE2754" w14:textId="28698861" w:rsidR="00F64C23" w:rsidRPr="00962E44" w:rsidRDefault="00F64C23" w:rsidP="00AA60E0">
      <w:pPr>
        <w:spacing w:after="120"/>
        <w:rPr>
          <w:rFonts w:cs="Arial"/>
          <w:sz w:val="23"/>
          <w:szCs w:val="23"/>
        </w:rPr>
      </w:pPr>
    </w:p>
    <w:p w14:paraId="152C6895" w14:textId="3EF589C8" w:rsidR="00BE23B0" w:rsidRPr="00962E44" w:rsidRDefault="00BE23B0" w:rsidP="00CA197E">
      <w:pPr>
        <w:spacing w:after="120"/>
        <w:rPr>
          <w:rFonts w:cs="Arial"/>
          <w:sz w:val="23"/>
          <w:szCs w:val="23"/>
        </w:rPr>
      </w:pPr>
    </w:p>
    <w:sectPr w:rsidR="00BE23B0" w:rsidRPr="00962E44" w:rsidSect="00464130">
      <w:footerReference w:type="default" r:id="rId11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6DF64" w14:textId="77777777" w:rsidR="0070204E" w:rsidRDefault="0070204E">
      <w:pPr>
        <w:spacing w:line="240" w:lineRule="auto"/>
      </w:pPr>
      <w:r>
        <w:separator/>
      </w:r>
    </w:p>
  </w:endnote>
  <w:endnote w:type="continuationSeparator" w:id="0">
    <w:p w14:paraId="01C8C233" w14:textId="77777777" w:rsidR="0070204E" w:rsidRDefault="00702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0582" w14:textId="77777777"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E6198E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E97C" w14:textId="6479AA8E"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4A36">
      <w:rPr>
        <w:rStyle w:val="Seitenzahl"/>
        <w:noProof/>
      </w:rPr>
      <w:t>1</w:t>
    </w:r>
    <w:r>
      <w:rPr>
        <w:rStyle w:val="Seitenzahl"/>
      </w:rPr>
      <w:fldChar w:fldCharType="end"/>
    </w:r>
  </w:p>
  <w:p w14:paraId="31A3F039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DD26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1CAAE" w14:textId="77777777" w:rsidR="0070204E" w:rsidRDefault="0070204E">
      <w:pPr>
        <w:spacing w:line="240" w:lineRule="auto"/>
      </w:pPr>
      <w:r>
        <w:separator/>
      </w:r>
    </w:p>
  </w:footnote>
  <w:footnote w:type="continuationSeparator" w:id="0">
    <w:p w14:paraId="3C96BFE0" w14:textId="77777777" w:rsidR="0070204E" w:rsidRDefault="007020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4CAF"/>
    <w:multiLevelType w:val="hybridMultilevel"/>
    <w:tmpl w:val="EE74725C"/>
    <w:lvl w:ilvl="0" w:tplc="B35E9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C7F58"/>
    <w:multiLevelType w:val="hybridMultilevel"/>
    <w:tmpl w:val="C2444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0840"/>
    <w:multiLevelType w:val="hybridMultilevel"/>
    <w:tmpl w:val="39B40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026D5"/>
    <w:rsid w:val="00003A79"/>
    <w:rsid w:val="00010558"/>
    <w:rsid w:val="000110EE"/>
    <w:rsid w:val="000162F0"/>
    <w:rsid w:val="0002664F"/>
    <w:rsid w:val="00030007"/>
    <w:rsid w:val="000345B8"/>
    <w:rsid w:val="000417AF"/>
    <w:rsid w:val="00043E1D"/>
    <w:rsid w:val="000448CB"/>
    <w:rsid w:val="00051B7B"/>
    <w:rsid w:val="00051C7D"/>
    <w:rsid w:val="00066A7D"/>
    <w:rsid w:val="000674F5"/>
    <w:rsid w:val="00071F17"/>
    <w:rsid w:val="00081269"/>
    <w:rsid w:val="0008394D"/>
    <w:rsid w:val="00085B5C"/>
    <w:rsid w:val="00095120"/>
    <w:rsid w:val="000B0542"/>
    <w:rsid w:val="000B4F9C"/>
    <w:rsid w:val="000C51A9"/>
    <w:rsid w:val="000D16E6"/>
    <w:rsid w:val="000D6D18"/>
    <w:rsid w:val="000E0C2E"/>
    <w:rsid w:val="000E224F"/>
    <w:rsid w:val="000F22AE"/>
    <w:rsid w:val="000F2EFD"/>
    <w:rsid w:val="000F501C"/>
    <w:rsid w:val="00105422"/>
    <w:rsid w:val="00105D62"/>
    <w:rsid w:val="00116A3E"/>
    <w:rsid w:val="0012165B"/>
    <w:rsid w:val="00124832"/>
    <w:rsid w:val="001269AF"/>
    <w:rsid w:val="00142162"/>
    <w:rsid w:val="00144917"/>
    <w:rsid w:val="001465F4"/>
    <w:rsid w:val="00152562"/>
    <w:rsid w:val="0015295E"/>
    <w:rsid w:val="00153DA9"/>
    <w:rsid w:val="0015505A"/>
    <w:rsid w:val="00162327"/>
    <w:rsid w:val="00165DA3"/>
    <w:rsid w:val="00172A7B"/>
    <w:rsid w:val="00192BBB"/>
    <w:rsid w:val="001946A1"/>
    <w:rsid w:val="00195B79"/>
    <w:rsid w:val="001A5574"/>
    <w:rsid w:val="001C1A92"/>
    <w:rsid w:val="001D3E82"/>
    <w:rsid w:val="001D4448"/>
    <w:rsid w:val="001D728C"/>
    <w:rsid w:val="001E09FE"/>
    <w:rsid w:val="001F4AA5"/>
    <w:rsid w:val="001F6145"/>
    <w:rsid w:val="001F689D"/>
    <w:rsid w:val="0020468D"/>
    <w:rsid w:val="002108EB"/>
    <w:rsid w:val="00230050"/>
    <w:rsid w:val="002312D5"/>
    <w:rsid w:val="00236600"/>
    <w:rsid w:val="00243656"/>
    <w:rsid w:val="00250ED8"/>
    <w:rsid w:val="0025207F"/>
    <w:rsid w:val="00253DC1"/>
    <w:rsid w:val="00264EC4"/>
    <w:rsid w:val="00270B64"/>
    <w:rsid w:val="0027164F"/>
    <w:rsid w:val="00273B71"/>
    <w:rsid w:val="002772C0"/>
    <w:rsid w:val="00290F74"/>
    <w:rsid w:val="00294A40"/>
    <w:rsid w:val="002A204E"/>
    <w:rsid w:val="002A69E7"/>
    <w:rsid w:val="002B3D5E"/>
    <w:rsid w:val="002B677E"/>
    <w:rsid w:val="002C1213"/>
    <w:rsid w:val="002C2978"/>
    <w:rsid w:val="002D013F"/>
    <w:rsid w:val="002D0804"/>
    <w:rsid w:val="002D0CB5"/>
    <w:rsid w:val="002E4023"/>
    <w:rsid w:val="002E43CA"/>
    <w:rsid w:val="002E6FF7"/>
    <w:rsid w:val="002F4876"/>
    <w:rsid w:val="002F729E"/>
    <w:rsid w:val="003026CF"/>
    <w:rsid w:val="00312E3E"/>
    <w:rsid w:val="00321B22"/>
    <w:rsid w:val="00323602"/>
    <w:rsid w:val="00337618"/>
    <w:rsid w:val="003454B7"/>
    <w:rsid w:val="00350941"/>
    <w:rsid w:val="0035208F"/>
    <w:rsid w:val="003657E8"/>
    <w:rsid w:val="00370FF7"/>
    <w:rsid w:val="0037251E"/>
    <w:rsid w:val="00395B3F"/>
    <w:rsid w:val="003B1659"/>
    <w:rsid w:val="003B4ACE"/>
    <w:rsid w:val="003B77D5"/>
    <w:rsid w:val="003C726C"/>
    <w:rsid w:val="003C7B02"/>
    <w:rsid w:val="003C7FEB"/>
    <w:rsid w:val="003E211B"/>
    <w:rsid w:val="003E7221"/>
    <w:rsid w:val="003F2DB8"/>
    <w:rsid w:val="003F769A"/>
    <w:rsid w:val="0040548F"/>
    <w:rsid w:val="0040652A"/>
    <w:rsid w:val="00431B24"/>
    <w:rsid w:val="0043484A"/>
    <w:rsid w:val="00447B33"/>
    <w:rsid w:val="00462C6C"/>
    <w:rsid w:val="00464130"/>
    <w:rsid w:val="00467605"/>
    <w:rsid w:val="004707D6"/>
    <w:rsid w:val="004723AC"/>
    <w:rsid w:val="00473846"/>
    <w:rsid w:val="00475573"/>
    <w:rsid w:val="00477A76"/>
    <w:rsid w:val="0048157D"/>
    <w:rsid w:val="00483EFB"/>
    <w:rsid w:val="00487F4D"/>
    <w:rsid w:val="004A38D9"/>
    <w:rsid w:val="004B1BA8"/>
    <w:rsid w:val="004B6ADF"/>
    <w:rsid w:val="004C1F6F"/>
    <w:rsid w:val="004C5029"/>
    <w:rsid w:val="004C5AA4"/>
    <w:rsid w:val="004D0627"/>
    <w:rsid w:val="004E56E7"/>
    <w:rsid w:val="004F3579"/>
    <w:rsid w:val="00500497"/>
    <w:rsid w:val="005064D3"/>
    <w:rsid w:val="00511328"/>
    <w:rsid w:val="00511E94"/>
    <w:rsid w:val="00512262"/>
    <w:rsid w:val="005157D0"/>
    <w:rsid w:val="00515E7D"/>
    <w:rsid w:val="00516F1D"/>
    <w:rsid w:val="005210A3"/>
    <w:rsid w:val="005219D5"/>
    <w:rsid w:val="005220E2"/>
    <w:rsid w:val="005226F6"/>
    <w:rsid w:val="005305C6"/>
    <w:rsid w:val="00543D20"/>
    <w:rsid w:val="00545866"/>
    <w:rsid w:val="00551D0C"/>
    <w:rsid w:val="00554C06"/>
    <w:rsid w:val="00557E28"/>
    <w:rsid w:val="0056235A"/>
    <w:rsid w:val="00563098"/>
    <w:rsid w:val="005634A4"/>
    <w:rsid w:val="00564DDB"/>
    <w:rsid w:val="00566731"/>
    <w:rsid w:val="0057486D"/>
    <w:rsid w:val="00582B74"/>
    <w:rsid w:val="00590F64"/>
    <w:rsid w:val="00597E0C"/>
    <w:rsid w:val="005B6A7F"/>
    <w:rsid w:val="005B7E00"/>
    <w:rsid w:val="005C0091"/>
    <w:rsid w:val="005C4BD9"/>
    <w:rsid w:val="005D4065"/>
    <w:rsid w:val="005E296D"/>
    <w:rsid w:val="005E3AAF"/>
    <w:rsid w:val="005F7BAF"/>
    <w:rsid w:val="006033EF"/>
    <w:rsid w:val="00603797"/>
    <w:rsid w:val="00620D33"/>
    <w:rsid w:val="00622D9F"/>
    <w:rsid w:val="006230B6"/>
    <w:rsid w:val="0063287B"/>
    <w:rsid w:val="006375C0"/>
    <w:rsid w:val="00657A9F"/>
    <w:rsid w:val="006644DA"/>
    <w:rsid w:val="006667BC"/>
    <w:rsid w:val="00681F58"/>
    <w:rsid w:val="0068340C"/>
    <w:rsid w:val="006928CA"/>
    <w:rsid w:val="006A3C89"/>
    <w:rsid w:val="006C2BA2"/>
    <w:rsid w:val="006C3FC2"/>
    <w:rsid w:val="006D4E99"/>
    <w:rsid w:val="006E0E4F"/>
    <w:rsid w:val="006E3462"/>
    <w:rsid w:val="006E4B46"/>
    <w:rsid w:val="006E7893"/>
    <w:rsid w:val="006F0F82"/>
    <w:rsid w:val="006F2E7E"/>
    <w:rsid w:val="006F34C3"/>
    <w:rsid w:val="0070204E"/>
    <w:rsid w:val="007042AB"/>
    <w:rsid w:val="00707CD9"/>
    <w:rsid w:val="007106C4"/>
    <w:rsid w:val="00731F55"/>
    <w:rsid w:val="00734A36"/>
    <w:rsid w:val="0073560B"/>
    <w:rsid w:val="00743A19"/>
    <w:rsid w:val="00747840"/>
    <w:rsid w:val="00751981"/>
    <w:rsid w:val="00753C11"/>
    <w:rsid w:val="00755D5F"/>
    <w:rsid w:val="00756453"/>
    <w:rsid w:val="0075777E"/>
    <w:rsid w:val="007601F5"/>
    <w:rsid w:val="00761589"/>
    <w:rsid w:val="0077084E"/>
    <w:rsid w:val="0077393A"/>
    <w:rsid w:val="007768C5"/>
    <w:rsid w:val="007848F6"/>
    <w:rsid w:val="00784DEA"/>
    <w:rsid w:val="007945D7"/>
    <w:rsid w:val="007A72B4"/>
    <w:rsid w:val="007B07B8"/>
    <w:rsid w:val="007B65B6"/>
    <w:rsid w:val="007C76FB"/>
    <w:rsid w:val="007C7837"/>
    <w:rsid w:val="007D0142"/>
    <w:rsid w:val="007D208F"/>
    <w:rsid w:val="007D20D5"/>
    <w:rsid w:val="007D330A"/>
    <w:rsid w:val="007E13DA"/>
    <w:rsid w:val="007E221C"/>
    <w:rsid w:val="007E2D84"/>
    <w:rsid w:val="007E607B"/>
    <w:rsid w:val="007F1E7D"/>
    <w:rsid w:val="007F3360"/>
    <w:rsid w:val="00801162"/>
    <w:rsid w:val="00807EF8"/>
    <w:rsid w:val="00810E65"/>
    <w:rsid w:val="008113E7"/>
    <w:rsid w:val="008207A8"/>
    <w:rsid w:val="0082084A"/>
    <w:rsid w:val="00821E08"/>
    <w:rsid w:val="00831453"/>
    <w:rsid w:val="00844E2E"/>
    <w:rsid w:val="008477B5"/>
    <w:rsid w:val="00847F63"/>
    <w:rsid w:val="00853960"/>
    <w:rsid w:val="00855041"/>
    <w:rsid w:val="00856D35"/>
    <w:rsid w:val="0085700C"/>
    <w:rsid w:val="00861BA4"/>
    <w:rsid w:val="00862A5C"/>
    <w:rsid w:val="008654DD"/>
    <w:rsid w:val="00865A52"/>
    <w:rsid w:val="008761FC"/>
    <w:rsid w:val="00876B90"/>
    <w:rsid w:val="00885402"/>
    <w:rsid w:val="00891C43"/>
    <w:rsid w:val="0089565A"/>
    <w:rsid w:val="00896F52"/>
    <w:rsid w:val="008A1EB3"/>
    <w:rsid w:val="008A71D2"/>
    <w:rsid w:val="008D3D08"/>
    <w:rsid w:val="008D66AB"/>
    <w:rsid w:val="008E45C0"/>
    <w:rsid w:val="008F0606"/>
    <w:rsid w:val="008F1A53"/>
    <w:rsid w:val="008F336D"/>
    <w:rsid w:val="008F5A3A"/>
    <w:rsid w:val="00903328"/>
    <w:rsid w:val="0092646C"/>
    <w:rsid w:val="00946D7C"/>
    <w:rsid w:val="00947EE2"/>
    <w:rsid w:val="00952203"/>
    <w:rsid w:val="00955F60"/>
    <w:rsid w:val="00962E44"/>
    <w:rsid w:val="0096794D"/>
    <w:rsid w:val="009739F0"/>
    <w:rsid w:val="00975993"/>
    <w:rsid w:val="00982F8F"/>
    <w:rsid w:val="009833AA"/>
    <w:rsid w:val="009870F7"/>
    <w:rsid w:val="009977EA"/>
    <w:rsid w:val="00997CDD"/>
    <w:rsid w:val="009A361A"/>
    <w:rsid w:val="009A39ED"/>
    <w:rsid w:val="009A46CB"/>
    <w:rsid w:val="009A4C3C"/>
    <w:rsid w:val="009A7E32"/>
    <w:rsid w:val="009C0F1C"/>
    <w:rsid w:val="009C6E9E"/>
    <w:rsid w:val="009D2A6D"/>
    <w:rsid w:val="009D39EB"/>
    <w:rsid w:val="009E1D78"/>
    <w:rsid w:val="009E53A0"/>
    <w:rsid w:val="009F458E"/>
    <w:rsid w:val="00A04908"/>
    <w:rsid w:val="00A05B1C"/>
    <w:rsid w:val="00A06FE0"/>
    <w:rsid w:val="00A307DD"/>
    <w:rsid w:val="00A37284"/>
    <w:rsid w:val="00A374C3"/>
    <w:rsid w:val="00A37E09"/>
    <w:rsid w:val="00A40F64"/>
    <w:rsid w:val="00A42E06"/>
    <w:rsid w:val="00A45B9F"/>
    <w:rsid w:val="00A54518"/>
    <w:rsid w:val="00A651E7"/>
    <w:rsid w:val="00A7648A"/>
    <w:rsid w:val="00A81456"/>
    <w:rsid w:val="00A8382C"/>
    <w:rsid w:val="00A85C15"/>
    <w:rsid w:val="00A92CA8"/>
    <w:rsid w:val="00A95088"/>
    <w:rsid w:val="00A950F5"/>
    <w:rsid w:val="00A95C3A"/>
    <w:rsid w:val="00AA098D"/>
    <w:rsid w:val="00AA0F89"/>
    <w:rsid w:val="00AA1B35"/>
    <w:rsid w:val="00AA5544"/>
    <w:rsid w:val="00AA5F32"/>
    <w:rsid w:val="00AA60E0"/>
    <w:rsid w:val="00AB6C09"/>
    <w:rsid w:val="00AD25F9"/>
    <w:rsid w:val="00AD38A3"/>
    <w:rsid w:val="00AD4EF0"/>
    <w:rsid w:val="00AE18A5"/>
    <w:rsid w:val="00AE6834"/>
    <w:rsid w:val="00AE7327"/>
    <w:rsid w:val="00AF10E1"/>
    <w:rsid w:val="00AF3A50"/>
    <w:rsid w:val="00AF72AC"/>
    <w:rsid w:val="00B0156A"/>
    <w:rsid w:val="00B018AC"/>
    <w:rsid w:val="00B04EB0"/>
    <w:rsid w:val="00B121F4"/>
    <w:rsid w:val="00B1377E"/>
    <w:rsid w:val="00B206A6"/>
    <w:rsid w:val="00B2511F"/>
    <w:rsid w:val="00B25788"/>
    <w:rsid w:val="00B2665A"/>
    <w:rsid w:val="00B316F1"/>
    <w:rsid w:val="00B41146"/>
    <w:rsid w:val="00B64AF0"/>
    <w:rsid w:val="00B66E6F"/>
    <w:rsid w:val="00B67D99"/>
    <w:rsid w:val="00B748CE"/>
    <w:rsid w:val="00B756DB"/>
    <w:rsid w:val="00B83AD0"/>
    <w:rsid w:val="00B87FA0"/>
    <w:rsid w:val="00B90845"/>
    <w:rsid w:val="00B927D3"/>
    <w:rsid w:val="00B96A66"/>
    <w:rsid w:val="00B97325"/>
    <w:rsid w:val="00BA2A94"/>
    <w:rsid w:val="00BB0E7C"/>
    <w:rsid w:val="00BB441F"/>
    <w:rsid w:val="00BB58AD"/>
    <w:rsid w:val="00BB601A"/>
    <w:rsid w:val="00BB7FD9"/>
    <w:rsid w:val="00BC1829"/>
    <w:rsid w:val="00BC2C7D"/>
    <w:rsid w:val="00BD170B"/>
    <w:rsid w:val="00BD3618"/>
    <w:rsid w:val="00BD6AF8"/>
    <w:rsid w:val="00BE17C9"/>
    <w:rsid w:val="00BE23B0"/>
    <w:rsid w:val="00BE3AE1"/>
    <w:rsid w:val="00BF1C06"/>
    <w:rsid w:val="00BF76E4"/>
    <w:rsid w:val="00C069ED"/>
    <w:rsid w:val="00C243BB"/>
    <w:rsid w:val="00C251E0"/>
    <w:rsid w:val="00C259BE"/>
    <w:rsid w:val="00C30EDB"/>
    <w:rsid w:val="00C43E6E"/>
    <w:rsid w:val="00C50CCB"/>
    <w:rsid w:val="00C51B95"/>
    <w:rsid w:val="00C55A44"/>
    <w:rsid w:val="00C572C8"/>
    <w:rsid w:val="00C6353E"/>
    <w:rsid w:val="00C63904"/>
    <w:rsid w:val="00C81EAF"/>
    <w:rsid w:val="00C8725D"/>
    <w:rsid w:val="00CA197E"/>
    <w:rsid w:val="00CA6495"/>
    <w:rsid w:val="00CC1DD4"/>
    <w:rsid w:val="00CC29AE"/>
    <w:rsid w:val="00CC5961"/>
    <w:rsid w:val="00CD2CF1"/>
    <w:rsid w:val="00CD4374"/>
    <w:rsid w:val="00CE5049"/>
    <w:rsid w:val="00D0152A"/>
    <w:rsid w:val="00D0252A"/>
    <w:rsid w:val="00D02B57"/>
    <w:rsid w:val="00D054CA"/>
    <w:rsid w:val="00D138B0"/>
    <w:rsid w:val="00D20451"/>
    <w:rsid w:val="00D2570C"/>
    <w:rsid w:val="00D27DFA"/>
    <w:rsid w:val="00D34915"/>
    <w:rsid w:val="00D431DC"/>
    <w:rsid w:val="00D4784A"/>
    <w:rsid w:val="00D510AD"/>
    <w:rsid w:val="00D629C9"/>
    <w:rsid w:val="00D7273D"/>
    <w:rsid w:val="00D84148"/>
    <w:rsid w:val="00D84463"/>
    <w:rsid w:val="00DA066B"/>
    <w:rsid w:val="00DA25E7"/>
    <w:rsid w:val="00DB5364"/>
    <w:rsid w:val="00DC155D"/>
    <w:rsid w:val="00DC3D52"/>
    <w:rsid w:val="00DC7262"/>
    <w:rsid w:val="00DD75F5"/>
    <w:rsid w:val="00DF0790"/>
    <w:rsid w:val="00DF1B55"/>
    <w:rsid w:val="00DF5185"/>
    <w:rsid w:val="00E36628"/>
    <w:rsid w:val="00E37808"/>
    <w:rsid w:val="00E37934"/>
    <w:rsid w:val="00E421D9"/>
    <w:rsid w:val="00E47ABD"/>
    <w:rsid w:val="00E53951"/>
    <w:rsid w:val="00E54485"/>
    <w:rsid w:val="00E550D8"/>
    <w:rsid w:val="00E578B7"/>
    <w:rsid w:val="00E710AD"/>
    <w:rsid w:val="00E84431"/>
    <w:rsid w:val="00E854F5"/>
    <w:rsid w:val="00E865DA"/>
    <w:rsid w:val="00E86A7D"/>
    <w:rsid w:val="00E94CB6"/>
    <w:rsid w:val="00E94D5B"/>
    <w:rsid w:val="00EA23A1"/>
    <w:rsid w:val="00EB4133"/>
    <w:rsid w:val="00EB7E11"/>
    <w:rsid w:val="00EC1788"/>
    <w:rsid w:val="00EC200F"/>
    <w:rsid w:val="00EC34F7"/>
    <w:rsid w:val="00EC4FA5"/>
    <w:rsid w:val="00EC724B"/>
    <w:rsid w:val="00ED3E49"/>
    <w:rsid w:val="00EE0422"/>
    <w:rsid w:val="00EF2896"/>
    <w:rsid w:val="00EF7121"/>
    <w:rsid w:val="00F00DEA"/>
    <w:rsid w:val="00F11B08"/>
    <w:rsid w:val="00F26550"/>
    <w:rsid w:val="00F30AB1"/>
    <w:rsid w:val="00F36470"/>
    <w:rsid w:val="00F37764"/>
    <w:rsid w:val="00F41A20"/>
    <w:rsid w:val="00F420A1"/>
    <w:rsid w:val="00F47A48"/>
    <w:rsid w:val="00F500F1"/>
    <w:rsid w:val="00F57409"/>
    <w:rsid w:val="00F639AF"/>
    <w:rsid w:val="00F64C23"/>
    <w:rsid w:val="00F70ED1"/>
    <w:rsid w:val="00F83ECC"/>
    <w:rsid w:val="00F966D1"/>
    <w:rsid w:val="00FA5F78"/>
    <w:rsid w:val="00FB588E"/>
    <w:rsid w:val="00FC26E4"/>
    <w:rsid w:val="00FC364D"/>
    <w:rsid w:val="00FC4AF0"/>
    <w:rsid w:val="00FE4210"/>
    <w:rsid w:val="00FE74F5"/>
    <w:rsid w:val="00FF32A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8C953"/>
  <w15:docId w15:val="{B3CE31A3-F099-4A92-85E3-06703E30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2C8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216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31453"/>
    <w:pPr>
      <w:spacing w:line="240" w:lineRule="auto"/>
      <w:ind w:left="720"/>
    </w:pPr>
    <w:rPr>
      <w:rFonts w:ascii="Calibri" w:eastAsiaTheme="minorHAnsi" w:hAnsi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7B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B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BA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B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2995-8554-4FB2-AB3D-93ACCED4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Kruse-Wiegand, Malina</cp:lastModifiedBy>
  <cp:revision>2</cp:revision>
  <cp:lastPrinted>2025-11-10T16:04:00Z</cp:lastPrinted>
  <dcterms:created xsi:type="dcterms:W3CDTF">2025-11-10T16:09:00Z</dcterms:created>
  <dcterms:modified xsi:type="dcterms:W3CDTF">2025-11-10T16:09:00Z</dcterms:modified>
</cp:coreProperties>
</file>