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1695C" w14:textId="77777777" w:rsidR="009A17F6" w:rsidRDefault="009A17F6" w:rsidP="009A17F6">
      <w:pPr>
        <w:rPr>
          <w:rFonts w:ascii="Barlow" w:hAnsi="Barlow"/>
        </w:rPr>
      </w:pPr>
    </w:p>
    <w:p w14:paraId="33E334A6" w14:textId="77777777" w:rsidR="0008413C" w:rsidRPr="00C27E41" w:rsidRDefault="0008413C" w:rsidP="0008413C">
      <w:pPr>
        <w:spacing w:after="0"/>
        <w:jc w:val="both"/>
        <w:rPr>
          <w:rFonts w:ascii="Arial" w:hAnsi="Arial" w:cs="Arial"/>
          <w:b/>
          <w:sz w:val="24"/>
          <w:szCs w:val="24"/>
        </w:rPr>
      </w:pPr>
    </w:p>
    <w:p w14:paraId="7EAAE3D1" w14:textId="77777777" w:rsidR="00912799" w:rsidRDefault="00912799" w:rsidP="00912799">
      <w:pPr>
        <w:jc w:val="both"/>
        <w:rPr>
          <w:rFonts w:ascii="Arial" w:hAnsi="Arial" w:cs="Arial"/>
          <w:b/>
          <w:bCs/>
          <w:sz w:val="40"/>
          <w:szCs w:val="40"/>
        </w:rPr>
      </w:pPr>
      <w:r>
        <w:rPr>
          <w:rFonts w:ascii="Arial" w:hAnsi="Arial" w:cs="Arial"/>
          <w:b/>
          <w:bCs/>
          <w:sz w:val="40"/>
          <w:szCs w:val="40"/>
        </w:rPr>
        <w:t>Pressemitteilung</w:t>
      </w:r>
    </w:p>
    <w:p w14:paraId="7CF2B592" w14:textId="77777777" w:rsidR="00912799" w:rsidRDefault="00912799" w:rsidP="00912799">
      <w:pPr>
        <w:spacing w:after="0"/>
        <w:jc w:val="both"/>
        <w:rPr>
          <w:rFonts w:ascii="Arial" w:hAnsi="Arial" w:cs="Arial"/>
          <w:b/>
          <w:sz w:val="24"/>
          <w:szCs w:val="24"/>
        </w:rPr>
      </w:pPr>
    </w:p>
    <w:p w14:paraId="062C8A91" w14:textId="77777777" w:rsidR="00912799" w:rsidRDefault="00912799" w:rsidP="00912799">
      <w:pPr>
        <w:rPr>
          <w:rFonts w:ascii="Arial" w:hAnsi="Arial" w:cs="Arial"/>
          <w:b/>
          <w:bCs/>
          <w:sz w:val="20"/>
          <w:szCs w:val="20"/>
        </w:rPr>
      </w:pPr>
      <w:r>
        <w:rPr>
          <w:rFonts w:ascii="Arial" w:hAnsi="Arial" w:cs="Arial"/>
          <w:b/>
          <w:bCs/>
          <w:sz w:val="20"/>
          <w:szCs w:val="20"/>
        </w:rPr>
        <w:t xml:space="preserve">Zum World Cleanup Day: Die AWIGO lädt zu ihren Abfallsammelaktionen ein </w:t>
      </w:r>
    </w:p>
    <w:p w14:paraId="75CC9F22" w14:textId="77777777" w:rsidR="00912799" w:rsidRDefault="00912799" w:rsidP="00912799">
      <w:pPr>
        <w:rPr>
          <w:rFonts w:ascii="Arial" w:hAnsi="Arial" w:cs="Arial"/>
          <w:sz w:val="20"/>
          <w:szCs w:val="20"/>
        </w:rPr>
      </w:pPr>
      <w:r>
        <w:rPr>
          <w:rFonts w:ascii="Arial" w:hAnsi="Arial" w:cs="Arial"/>
          <w:b/>
          <w:bCs/>
          <w:sz w:val="20"/>
          <w:szCs w:val="20"/>
        </w:rPr>
        <w:t>Landkreis Osnabrück.</w:t>
      </w:r>
      <w:r>
        <w:rPr>
          <w:rFonts w:ascii="Arial" w:hAnsi="Arial" w:cs="Arial"/>
          <w:sz w:val="20"/>
          <w:szCs w:val="20"/>
        </w:rPr>
        <w:t xml:space="preserve"> Am 20. September ist der „World Cleanup Day“, ein Aktionstag, an dem Menschen rund um den Globus gemeinsam Wälder, Straßen, Parks und Strände von Müll befreien.</w:t>
      </w:r>
    </w:p>
    <w:p w14:paraId="4601DFF9" w14:textId="017F656E" w:rsidR="00912799" w:rsidRDefault="00912799" w:rsidP="00912799">
      <w:pPr>
        <w:rPr>
          <w:rFonts w:ascii="Arial" w:hAnsi="Arial" w:cs="Arial"/>
          <w:sz w:val="20"/>
          <w:szCs w:val="20"/>
        </w:rPr>
      </w:pPr>
      <w:r>
        <w:rPr>
          <w:rFonts w:ascii="Arial" w:hAnsi="Arial" w:cs="Arial"/>
          <w:sz w:val="20"/>
          <w:szCs w:val="20"/>
        </w:rPr>
        <w:t>Passend zu diesem Tag möchte die AWIGO Abfallwirts</w:t>
      </w:r>
      <w:r w:rsidR="00916151">
        <w:rPr>
          <w:rFonts w:ascii="Arial" w:hAnsi="Arial" w:cs="Arial"/>
          <w:sz w:val="20"/>
          <w:szCs w:val="20"/>
        </w:rPr>
        <w:t>c</w:t>
      </w:r>
      <w:r>
        <w:rPr>
          <w:rFonts w:ascii="Arial" w:hAnsi="Arial" w:cs="Arial"/>
          <w:sz w:val="20"/>
          <w:szCs w:val="20"/>
        </w:rPr>
        <w:t xml:space="preserve">haft Landkreis Osnabrück GmbH die Bürgerinnen und Bürger der Region auf ihre Abfallsammelaktionen aufmerksam machen. </w:t>
      </w:r>
    </w:p>
    <w:p w14:paraId="50FA40C7" w14:textId="77777777" w:rsidR="00912799" w:rsidRDefault="00912799" w:rsidP="00912799">
      <w:pPr>
        <w:rPr>
          <w:rFonts w:ascii="Arial" w:hAnsi="Arial" w:cs="Arial"/>
          <w:sz w:val="20"/>
          <w:szCs w:val="20"/>
        </w:rPr>
      </w:pPr>
      <w:r>
        <w:rPr>
          <w:rFonts w:ascii="Arial" w:hAnsi="Arial" w:cs="Arial"/>
          <w:sz w:val="20"/>
          <w:szCs w:val="20"/>
        </w:rPr>
        <w:t xml:space="preserve">Gerne unterstützt die AWIGO nämlich das ganze Jahr über Abfallsammelaktionen im Landkreis Osnabrück. Diese können einfach über das Formular auf der Website </w:t>
      </w:r>
      <w:r>
        <w:rPr>
          <w:rFonts w:ascii="Arial" w:hAnsi="Arial" w:cs="Arial"/>
          <w:b/>
          <w:bCs/>
          <w:sz w:val="20"/>
          <w:szCs w:val="20"/>
        </w:rPr>
        <w:t>www.awigo.de/abfallsammelaktion</w:t>
      </w:r>
      <w:r>
        <w:rPr>
          <w:rFonts w:ascii="Arial" w:hAnsi="Arial" w:cs="Arial"/>
          <w:sz w:val="20"/>
          <w:szCs w:val="20"/>
        </w:rPr>
        <w:t xml:space="preserve"> angemeldet werden. Die AWIGO stattet dann alle Sammelnden mit Warnwesten, Abfallsäcken und bei Bedarf auch mit einem Container aus. Die fachgerechte Entsorgung übernimmt die AWIGO ebenfalls.</w:t>
      </w:r>
    </w:p>
    <w:p w14:paraId="2B93ECA8" w14:textId="77777777" w:rsidR="00912799" w:rsidRDefault="00912799" w:rsidP="00912799">
      <w:pPr>
        <w:rPr>
          <w:rFonts w:ascii="Arial" w:hAnsi="Arial" w:cs="Arial"/>
          <w:sz w:val="20"/>
          <w:szCs w:val="20"/>
        </w:rPr>
      </w:pPr>
      <w:r>
        <w:rPr>
          <w:rFonts w:ascii="Arial" w:hAnsi="Arial" w:cs="Arial"/>
          <w:sz w:val="20"/>
          <w:szCs w:val="20"/>
        </w:rPr>
        <w:t xml:space="preserve">Wichtig: Aus organisatorischen und logistischen Gründen müssen Anmeldungen jeweils mindestens 14 Tage vor der geplanten Abfallsammelaktion erfolgen. </w:t>
      </w:r>
    </w:p>
    <w:p w14:paraId="1D98F2CE" w14:textId="77474133" w:rsidR="00912799" w:rsidRDefault="00912799" w:rsidP="00912799">
      <w:pPr>
        <w:rPr>
          <w:rFonts w:ascii="Arial" w:hAnsi="Arial" w:cs="Arial"/>
          <w:b/>
          <w:bCs/>
          <w:sz w:val="20"/>
          <w:szCs w:val="20"/>
        </w:rPr>
      </w:pPr>
      <w:r>
        <w:rPr>
          <w:rFonts w:ascii="Arial" w:hAnsi="Arial" w:cs="Arial"/>
          <w:b/>
          <w:bCs/>
          <w:sz w:val="20"/>
          <w:szCs w:val="20"/>
        </w:rPr>
        <w:t xml:space="preserve">Save The Date: </w:t>
      </w:r>
      <w:r w:rsidR="001068C2">
        <w:rPr>
          <w:rFonts w:ascii="Arial" w:hAnsi="Arial" w:cs="Arial"/>
          <w:b/>
          <w:bCs/>
          <w:sz w:val="20"/>
          <w:szCs w:val="20"/>
        </w:rPr>
        <w:t>d</w:t>
      </w:r>
      <w:r>
        <w:rPr>
          <w:rFonts w:ascii="Arial" w:hAnsi="Arial" w:cs="Arial"/>
          <w:b/>
          <w:bCs/>
          <w:sz w:val="20"/>
          <w:szCs w:val="20"/>
        </w:rPr>
        <w:t>as Abfallsammelwochenende 2027</w:t>
      </w:r>
    </w:p>
    <w:p w14:paraId="0FA799B0" w14:textId="2FFDA7B6" w:rsidR="00912799" w:rsidRDefault="00912799" w:rsidP="00912799">
      <w:pPr>
        <w:rPr>
          <w:rFonts w:ascii="Arial" w:hAnsi="Arial" w:cs="Arial"/>
          <w:sz w:val="20"/>
          <w:szCs w:val="20"/>
        </w:rPr>
      </w:pPr>
      <w:r>
        <w:rPr>
          <w:rFonts w:ascii="Arial" w:hAnsi="Arial" w:cs="Arial"/>
          <w:sz w:val="20"/>
          <w:szCs w:val="20"/>
        </w:rPr>
        <w:t xml:space="preserve">Wie jedes Jahr findet auch 2027 wieder das offizielle AWIGO-Abfallsammelwochenende statt, und zwar am </w:t>
      </w:r>
      <w:r>
        <w:rPr>
          <w:rFonts w:ascii="Arial" w:hAnsi="Arial" w:cs="Arial"/>
          <w:b/>
          <w:bCs/>
          <w:sz w:val="20"/>
          <w:szCs w:val="20"/>
        </w:rPr>
        <w:t xml:space="preserve">27. und 28. Februar. </w:t>
      </w:r>
      <w:r>
        <w:rPr>
          <w:rFonts w:ascii="Arial" w:hAnsi="Arial" w:cs="Arial"/>
          <w:sz w:val="20"/>
          <w:szCs w:val="20"/>
        </w:rPr>
        <w:t xml:space="preserve">Bereits zum 24. Mal in Folge sind alle Einwohnerinnen und Einwohner sowie Städte, Gemeinden, Schulen, Firmen, Vereine und Verbände aus dem Landkreis Osnabrück herzlich eingeladen, an diesen Tagen unachtsam weggeworfene Abfälle in der Natur zu sammeln. Auch sie werden von der AWIGO mit Warnwesten, Abfallsäcken und gegebenenfalls mit einem Container ausgestattet. </w:t>
      </w:r>
    </w:p>
    <w:p w14:paraId="2BBFA80A" w14:textId="77777777" w:rsidR="00912799" w:rsidRDefault="00912799" w:rsidP="00912799">
      <w:pPr>
        <w:rPr>
          <w:rFonts w:ascii="Arial" w:hAnsi="Arial" w:cs="Arial"/>
          <w:sz w:val="20"/>
          <w:szCs w:val="20"/>
        </w:rPr>
      </w:pPr>
      <w:r>
        <w:rPr>
          <w:rFonts w:ascii="Arial" w:hAnsi="Arial" w:cs="Arial"/>
          <w:sz w:val="20"/>
          <w:szCs w:val="20"/>
        </w:rPr>
        <w:t>Der Termin des AWIGO-Abfallsammelwochenendes 2027 kann schon einmal im Kalender vorgemerkt werden. Die offizielle Anmeldung ist ab Anfang 2027 möglich. Alle Infos dazu folgen rechtzeitig.</w:t>
      </w:r>
    </w:p>
    <w:p w14:paraId="405BF8A6" w14:textId="77777777" w:rsidR="00912799" w:rsidRDefault="00912799" w:rsidP="00912799">
      <w:pPr>
        <w:rPr>
          <w:rFonts w:ascii="Arial" w:hAnsi="Arial" w:cs="Arial"/>
          <w:sz w:val="20"/>
          <w:szCs w:val="20"/>
        </w:rPr>
      </w:pPr>
      <w:r>
        <w:rPr>
          <w:rFonts w:ascii="Arial" w:hAnsi="Arial" w:cs="Arial"/>
          <w:sz w:val="20"/>
          <w:szCs w:val="20"/>
        </w:rPr>
        <w:t xml:space="preserve">Bei Fragen zum Abfallsammelwochenende und den Abfallsammelaktionen steht das AWIGO-Service-Center unter (0 54 01) 36 55 55 gerne zur Verfügung. </w:t>
      </w:r>
    </w:p>
    <w:p w14:paraId="4BFD5F7B" w14:textId="77777777" w:rsidR="00912799" w:rsidRDefault="00912799" w:rsidP="00912799">
      <w:pPr>
        <w:jc w:val="both"/>
        <w:rPr>
          <w:rFonts w:ascii="Arial" w:hAnsi="Arial" w:cs="Arial"/>
          <w:b/>
          <w:bCs/>
        </w:rPr>
      </w:pPr>
    </w:p>
    <w:p w14:paraId="1585689C" w14:textId="74627DC2" w:rsidR="00912799" w:rsidRDefault="00912799" w:rsidP="00912799">
      <w:pPr>
        <w:jc w:val="both"/>
        <w:rPr>
          <w:rFonts w:ascii="Arial" w:hAnsi="Arial" w:cs="Arial"/>
          <w:bCs/>
          <w:sz w:val="16"/>
          <w:szCs w:val="16"/>
        </w:rPr>
      </w:pPr>
      <w:r>
        <w:rPr>
          <w:rFonts w:ascii="Arial" w:hAnsi="Arial" w:cs="Arial"/>
          <w:b/>
          <w:bCs/>
        </w:rPr>
        <w:t>Bildunterschrift:</w:t>
      </w:r>
      <w:r>
        <w:rPr>
          <w:rFonts w:ascii="Arial" w:hAnsi="Arial" w:cs="Arial"/>
        </w:rPr>
        <w:t xml:space="preserve"> </w:t>
      </w:r>
      <w:r>
        <w:rPr>
          <w:rFonts w:ascii="Arial" w:hAnsi="Arial" w:cs="Arial"/>
          <w:sz w:val="20"/>
          <w:szCs w:val="20"/>
        </w:rPr>
        <w:t>Zum World Cleanup Day</w:t>
      </w:r>
      <w:r w:rsidR="00916151">
        <w:rPr>
          <w:rFonts w:ascii="Arial" w:hAnsi="Arial" w:cs="Arial"/>
          <w:sz w:val="20"/>
          <w:szCs w:val="20"/>
        </w:rPr>
        <w:t xml:space="preserve"> </w:t>
      </w:r>
      <w:r>
        <w:rPr>
          <w:rFonts w:ascii="Arial" w:hAnsi="Arial" w:cs="Arial"/>
          <w:sz w:val="20"/>
          <w:szCs w:val="20"/>
        </w:rPr>
        <w:t>möchte die AWIGO Abfallwirts</w:t>
      </w:r>
      <w:r w:rsidR="00916151">
        <w:rPr>
          <w:rFonts w:ascii="Arial" w:hAnsi="Arial" w:cs="Arial"/>
          <w:sz w:val="20"/>
          <w:szCs w:val="20"/>
        </w:rPr>
        <w:t>c</w:t>
      </w:r>
      <w:r>
        <w:rPr>
          <w:rFonts w:ascii="Arial" w:hAnsi="Arial" w:cs="Arial"/>
          <w:sz w:val="20"/>
          <w:szCs w:val="20"/>
        </w:rPr>
        <w:t>haft Landkreis Osnabrück GmbH die Bürgerinnen und Bürger der Region auf ihre ganzjährigen Abfallsammelaktionen aufmerksam machen./Foto: AWIGO</w:t>
      </w:r>
    </w:p>
    <w:p w14:paraId="4BE47C76" w14:textId="5244CFF1" w:rsidR="0008413C" w:rsidRPr="00912799" w:rsidRDefault="0008413C" w:rsidP="00912799">
      <w:pPr>
        <w:rPr>
          <w:rFonts w:ascii="Arial" w:hAnsi="Arial" w:cs="Arial"/>
          <w:bCs/>
          <w:sz w:val="16"/>
          <w:szCs w:val="16"/>
        </w:rPr>
      </w:pPr>
      <w:r>
        <w:rPr>
          <w:rFonts w:ascii="Arial" w:hAnsi="Arial" w:cs="Arial"/>
          <w:bCs/>
          <w:sz w:val="16"/>
          <w:szCs w:val="16"/>
        </w:rPr>
        <w:t>Die AWIGO Abfallwirtschaft Landkreis Osnabrück GmbH ist eine mittelbar 100-prozentige Tochtergesellschaft des Landkreises Osnabrück. Für die rund 3</w:t>
      </w:r>
      <w:r w:rsidR="0050462E">
        <w:rPr>
          <w:rFonts w:ascii="Arial" w:hAnsi="Arial" w:cs="Arial"/>
          <w:bCs/>
          <w:sz w:val="16"/>
          <w:szCs w:val="16"/>
        </w:rPr>
        <w:t>6</w:t>
      </w:r>
      <w:r>
        <w:rPr>
          <w:rFonts w:ascii="Arial" w:hAnsi="Arial" w:cs="Arial"/>
          <w:bCs/>
          <w:sz w:val="16"/>
          <w:szCs w:val="16"/>
        </w:rPr>
        <w:t xml:space="preserve">0.000 Einwohner ist sie für die Organisation der öffentlich-rechtlichen Entsorgung zuständig. Somit gewährleistet das Abfallwirtschaftsunternehmen die Entsorgungssicherheit im Osnabrücker Land und steht darüber hinaus Privathaushalten wie auch Gewerbetreibenden in allen Fragen rund um </w:t>
      </w:r>
      <w:r w:rsidR="00F262A2">
        <w:rPr>
          <w:rFonts w:ascii="Arial" w:hAnsi="Arial" w:cs="Arial"/>
          <w:bCs/>
          <w:sz w:val="16"/>
          <w:szCs w:val="16"/>
        </w:rPr>
        <w:t>die</w:t>
      </w:r>
      <w:r>
        <w:rPr>
          <w:rFonts w:ascii="Arial" w:hAnsi="Arial" w:cs="Arial"/>
          <w:bCs/>
          <w:sz w:val="16"/>
          <w:szCs w:val="16"/>
        </w:rPr>
        <w:t xml:space="preserve"> Abfallvermeidung, -beseitigung und -verwertung gerne zur Verfügung.</w:t>
      </w:r>
    </w:p>
    <w:sectPr w:rsidR="0008413C" w:rsidRPr="00912799" w:rsidSect="007A2202">
      <w:headerReference w:type="default" r:id="rId8"/>
      <w:footerReference w:type="default" r:id="rId9"/>
      <w:headerReference w:type="first" r:id="rId10"/>
      <w:footerReference w:type="first" r:id="rId11"/>
      <w:pgSz w:w="11906" w:h="16838" w:code="9"/>
      <w:pgMar w:top="2552" w:right="1274" w:bottom="1701" w:left="136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2A40F" w14:textId="77777777" w:rsidR="008D338A" w:rsidRDefault="008D338A" w:rsidP="009175E9">
      <w:pPr>
        <w:spacing w:after="0" w:line="240" w:lineRule="auto"/>
      </w:pPr>
      <w:r>
        <w:separator/>
      </w:r>
    </w:p>
  </w:endnote>
  <w:endnote w:type="continuationSeparator" w:id="0">
    <w:p w14:paraId="46ED4433" w14:textId="77777777" w:rsidR="008D338A" w:rsidRDefault="008D338A" w:rsidP="00917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88D0" w14:textId="77777777" w:rsidR="006B142B" w:rsidRDefault="006B142B" w:rsidP="006B142B">
    <w:pPr>
      <w:pStyle w:val="Fuzeile"/>
      <w:ind w:left="-136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0009" w14:textId="77777777" w:rsidR="00450137" w:rsidRPr="00E77931" w:rsidRDefault="00450137" w:rsidP="004818C0">
    <w:pPr>
      <w:pStyle w:val="Fuzeile"/>
      <w:ind w:left="-1366"/>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75805" w14:textId="77777777" w:rsidR="008D338A" w:rsidRDefault="008D338A" w:rsidP="009175E9">
      <w:pPr>
        <w:spacing w:after="0" w:line="240" w:lineRule="auto"/>
      </w:pPr>
      <w:r>
        <w:rPr>
          <w:noProof/>
          <w:lang w:eastAsia="de-DE"/>
        </w:rPr>
        <w:drawing>
          <wp:inline distT="0" distB="0" distL="0" distR="0" wp14:anchorId="20B8AC42" wp14:editId="67B51DF1">
            <wp:extent cx="5648325" cy="7987030"/>
            <wp:effectExtent l="0" t="0" r="9525" b="0"/>
            <wp:docPr id="1" name="Bild 1" descr="f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8325" cy="7987030"/>
                    </a:xfrm>
                    <a:prstGeom prst="rect">
                      <a:avLst/>
                    </a:prstGeom>
                    <a:noFill/>
                    <a:ln>
                      <a:noFill/>
                    </a:ln>
                  </pic:spPr>
                </pic:pic>
              </a:graphicData>
            </a:graphic>
          </wp:inline>
        </w:drawing>
      </w:r>
      <w:r>
        <w:separator/>
      </w:r>
    </w:p>
  </w:footnote>
  <w:footnote w:type="continuationSeparator" w:id="0">
    <w:p w14:paraId="086B5FA6" w14:textId="77777777" w:rsidR="008D338A" w:rsidRDefault="008D338A" w:rsidP="00917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BAC5" w14:textId="0AD46048" w:rsidR="00450137" w:rsidRPr="00873258" w:rsidRDefault="0008413C" w:rsidP="009175E9">
    <w:pPr>
      <w:pStyle w:val="Kopfzeile"/>
      <w:tabs>
        <w:tab w:val="clear" w:pos="4536"/>
      </w:tabs>
      <w:ind w:left="-1366"/>
      <w:rPr>
        <w:rFonts w:ascii="Arial" w:hAnsi="Arial" w:cs="Arial"/>
        <w:b/>
        <w:sz w:val="28"/>
        <w:szCs w:val="28"/>
      </w:rPr>
    </w:pPr>
    <w:r>
      <w:rPr>
        <w:noProof/>
      </w:rPr>
      <mc:AlternateContent>
        <mc:Choice Requires="wps">
          <w:drawing>
            <wp:anchor distT="0" distB="0" distL="114300" distR="114300" simplePos="0" relativeHeight="251661312" behindDoc="0" locked="0" layoutInCell="1" allowOverlap="1" wp14:anchorId="2DFE61DC" wp14:editId="499213EA">
              <wp:simplePos x="0" y="0"/>
              <wp:positionH relativeFrom="column">
                <wp:posOffset>-153035</wp:posOffset>
              </wp:positionH>
              <wp:positionV relativeFrom="paragraph">
                <wp:posOffset>390525</wp:posOffset>
              </wp:positionV>
              <wp:extent cx="3514725" cy="1409700"/>
              <wp:effectExtent l="0" t="0" r="0" b="0"/>
              <wp:wrapNone/>
              <wp:docPr id="2035423790" name="Textfeld 1"/>
              <wp:cNvGraphicFramePr/>
              <a:graphic xmlns:a="http://schemas.openxmlformats.org/drawingml/2006/main">
                <a:graphicData uri="http://schemas.microsoft.com/office/word/2010/wordprocessingShape">
                  <wps:wsp>
                    <wps:cNvSpPr txBox="1"/>
                    <wps:spPr>
                      <a:xfrm>
                        <a:off x="0" y="0"/>
                        <a:ext cx="3514725" cy="1409700"/>
                      </a:xfrm>
                      <a:prstGeom prst="rect">
                        <a:avLst/>
                      </a:prstGeom>
                      <a:noFill/>
                      <a:ln w="6350">
                        <a:noFill/>
                      </a:ln>
                    </wps:spPr>
                    <wps:txbx>
                      <w:txbxContent>
                        <w:p w14:paraId="5A874812" w14:textId="3F68B019" w:rsidR="006B3485" w:rsidRDefault="00912799" w:rsidP="0008413C">
                          <w:pPr>
                            <w:pStyle w:val="Kopfzeile"/>
                            <w:rPr>
                              <w:rFonts w:ascii="Arial" w:hAnsi="Arial" w:cs="Arial"/>
                              <w:sz w:val="20"/>
                              <w:szCs w:val="20"/>
                            </w:rPr>
                          </w:pPr>
                          <w:r>
                            <w:rPr>
                              <w:rFonts w:ascii="Arial" w:hAnsi="Arial" w:cs="Arial"/>
                              <w:sz w:val="20"/>
                              <w:szCs w:val="20"/>
                            </w:rPr>
                            <w:t>Mittwoch, 16. September</w:t>
                          </w:r>
                          <w:r w:rsidR="0008413C" w:rsidRPr="00CD2F3B">
                            <w:rPr>
                              <w:rFonts w:ascii="Arial" w:hAnsi="Arial" w:cs="Arial"/>
                              <w:sz w:val="20"/>
                              <w:szCs w:val="20"/>
                            </w:rPr>
                            <w:t xml:space="preserve"> 20</w:t>
                          </w:r>
                          <w:r w:rsidR="0008413C">
                            <w:rPr>
                              <w:rFonts w:ascii="Arial" w:hAnsi="Arial" w:cs="Arial"/>
                              <w:sz w:val="20"/>
                              <w:szCs w:val="20"/>
                            </w:rPr>
                            <w:t>2</w:t>
                          </w:r>
                          <w:r w:rsidR="006B3485">
                            <w:rPr>
                              <w:rFonts w:ascii="Arial" w:hAnsi="Arial" w:cs="Arial"/>
                              <w:sz w:val="20"/>
                              <w:szCs w:val="20"/>
                            </w:rPr>
                            <w:t>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E61DC" id="_x0000_t202" coordsize="21600,21600" o:spt="202" path="m,l,21600r21600,l21600,xe">
              <v:stroke joinstyle="miter"/>
              <v:path gradientshapeok="t" o:connecttype="rect"/>
            </v:shapetype>
            <v:shape id="Textfeld 1" o:spid="_x0000_s1026" type="#_x0000_t202" style="position:absolute;left:0;text-align:left;margin-left:-12.05pt;margin-top:30.75pt;width:276.75pt;height:1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dnGQIAAC0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" filled="f" stroked="f" strokeweight=".5pt">
              <v:textbox>
                <w:txbxContent>
                  <w:p w14:paraId="5A874812" w14:textId="3F68B019" w:rsidR="006B3485" w:rsidRDefault="00912799" w:rsidP="0008413C">
                    <w:pPr>
                      <w:pStyle w:val="Kopfzeile"/>
                      <w:rPr>
                        <w:rFonts w:ascii="Arial" w:hAnsi="Arial" w:cs="Arial"/>
                        <w:sz w:val="20"/>
                        <w:szCs w:val="20"/>
                      </w:rPr>
                    </w:pPr>
                    <w:r>
                      <w:rPr>
                        <w:rFonts w:ascii="Arial" w:hAnsi="Arial" w:cs="Arial"/>
                        <w:sz w:val="20"/>
                        <w:szCs w:val="20"/>
                      </w:rPr>
                      <w:t>Mittwoch, 16. September</w:t>
                    </w:r>
                    <w:r w:rsidR="0008413C" w:rsidRPr="00CD2F3B">
                      <w:rPr>
                        <w:rFonts w:ascii="Arial" w:hAnsi="Arial" w:cs="Arial"/>
                        <w:sz w:val="20"/>
                        <w:szCs w:val="20"/>
                      </w:rPr>
                      <w:t xml:space="preserve"> 20</w:t>
                    </w:r>
                    <w:r w:rsidR="0008413C">
                      <w:rPr>
                        <w:rFonts w:ascii="Arial" w:hAnsi="Arial" w:cs="Arial"/>
                        <w:sz w:val="20"/>
                        <w:szCs w:val="20"/>
                      </w:rPr>
                      <w:t>2</w:t>
                    </w:r>
                    <w:r w:rsidR="006B3485">
                      <w:rPr>
                        <w:rFonts w:ascii="Arial" w:hAnsi="Arial" w:cs="Arial"/>
                        <w:sz w:val="20"/>
                        <w:szCs w:val="20"/>
                      </w:rPr>
                      <w:t>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v:textbox>
            </v:shape>
          </w:pict>
        </mc:Fallback>
      </mc:AlternateContent>
    </w:r>
    <w:r w:rsidR="009A5CA0">
      <w:rPr>
        <w:rFonts w:ascii="Arial" w:hAnsi="Arial" w:cs="Arial"/>
        <w:b/>
        <w:noProof/>
        <w:sz w:val="28"/>
        <w:szCs w:val="28"/>
      </w:rPr>
      <w:drawing>
        <wp:inline distT="0" distB="0" distL="0" distR="0" wp14:anchorId="6A5EC0EF" wp14:editId="4F86323D">
          <wp:extent cx="7555043" cy="1663379"/>
          <wp:effectExtent l="0" t="0" r="1905" b="635"/>
          <wp:docPr id="141869010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90103" name="Grafik 4"/>
                  <pic:cNvPicPr/>
                </pic:nvPicPr>
                <pic:blipFill>
                  <a:blip r:embed="rId1"/>
                  <a:stretch>
                    <a:fillRect/>
                  </a:stretch>
                </pic:blipFill>
                <pic:spPr>
                  <a:xfrm>
                    <a:off x="0" y="0"/>
                    <a:ext cx="7555043" cy="166337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8110" w14:textId="77777777" w:rsidR="00450137" w:rsidRPr="00FC521E" w:rsidRDefault="00450137" w:rsidP="009175E9">
    <w:pPr>
      <w:pStyle w:val="Kopfzeile"/>
      <w:tabs>
        <w:tab w:val="clear" w:pos="4536"/>
      </w:tabs>
      <w:ind w:left="-1366"/>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D4A5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FF388D"/>
    <w:multiLevelType w:val="hybridMultilevel"/>
    <w:tmpl w:val="67664A98"/>
    <w:lvl w:ilvl="0" w:tplc="F9340A16">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7CA33A5"/>
    <w:multiLevelType w:val="hybridMultilevel"/>
    <w:tmpl w:val="F98E5A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22F5444"/>
    <w:multiLevelType w:val="hybridMultilevel"/>
    <w:tmpl w:val="D1649186"/>
    <w:lvl w:ilvl="0" w:tplc="B5BEC6A2">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32947609">
    <w:abstractNumId w:val="2"/>
  </w:num>
  <w:num w:numId="2" w16cid:durableId="355011234">
    <w:abstractNumId w:val="3"/>
  </w:num>
  <w:num w:numId="3" w16cid:durableId="862866291">
    <w:abstractNumId w:val="1"/>
  </w:num>
  <w:num w:numId="4" w16cid:durableId="194727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A0"/>
    <w:rsid w:val="0001220E"/>
    <w:rsid w:val="00031483"/>
    <w:rsid w:val="0007674B"/>
    <w:rsid w:val="0008413C"/>
    <w:rsid w:val="00097BDC"/>
    <w:rsid w:val="000B5E89"/>
    <w:rsid w:val="000C1B3B"/>
    <w:rsid w:val="000D1797"/>
    <w:rsid w:val="000E4F59"/>
    <w:rsid w:val="000F032E"/>
    <w:rsid w:val="000F7D39"/>
    <w:rsid w:val="001068C2"/>
    <w:rsid w:val="001360FC"/>
    <w:rsid w:val="00145017"/>
    <w:rsid w:val="001566C7"/>
    <w:rsid w:val="00162B6E"/>
    <w:rsid w:val="001A341E"/>
    <w:rsid w:val="001A4577"/>
    <w:rsid w:val="001C56FF"/>
    <w:rsid w:val="001D1ED8"/>
    <w:rsid w:val="001E22DB"/>
    <w:rsid w:val="00207F3A"/>
    <w:rsid w:val="002131D0"/>
    <w:rsid w:val="00260C73"/>
    <w:rsid w:val="002622AB"/>
    <w:rsid w:val="002730B0"/>
    <w:rsid w:val="00286E8D"/>
    <w:rsid w:val="002A1897"/>
    <w:rsid w:val="00324D99"/>
    <w:rsid w:val="003C7EE6"/>
    <w:rsid w:val="003D41A0"/>
    <w:rsid w:val="003D5B96"/>
    <w:rsid w:val="003E5E20"/>
    <w:rsid w:val="00442AC1"/>
    <w:rsid w:val="00450137"/>
    <w:rsid w:val="004727B5"/>
    <w:rsid w:val="004818C0"/>
    <w:rsid w:val="004E16AE"/>
    <w:rsid w:val="004E4D9B"/>
    <w:rsid w:val="0050462E"/>
    <w:rsid w:val="00532B44"/>
    <w:rsid w:val="00533CCF"/>
    <w:rsid w:val="005549C5"/>
    <w:rsid w:val="005A4160"/>
    <w:rsid w:val="005F1D53"/>
    <w:rsid w:val="0061520A"/>
    <w:rsid w:val="006241C9"/>
    <w:rsid w:val="006411FF"/>
    <w:rsid w:val="006843D3"/>
    <w:rsid w:val="006874B2"/>
    <w:rsid w:val="006B08FE"/>
    <w:rsid w:val="006B142B"/>
    <w:rsid w:val="006B3485"/>
    <w:rsid w:val="006B693D"/>
    <w:rsid w:val="006C310A"/>
    <w:rsid w:val="006C3F16"/>
    <w:rsid w:val="006C7660"/>
    <w:rsid w:val="006D174A"/>
    <w:rsid w:val="00723896"/>
    <w:rsid w:val="00732779"/>
    <w:rsid w:val="00736E41"/>
    <w:rsid w:val="007821B2"/>
    <w:rsid w:val="00787714"/>
    <w:rsid w:val="007A2202"/>
    <w:rsid w:val="007B46FE"/>
    <w:rsid w:val="007B64DF"/>
    <w:rsid w:val="007E1713"/>
    <w:rsid w:val="007E5052"/>
    <w:rsid w:val="007E7280"/>
    <w:rsid w:val="008536C7"/>
    <w:rsid w:val="008576EE"/>
    <w:rsid w:val="00867027"/>
    <w:rsid w:val="00872811"/>
    <w:rsid w:val="00880AAE"/>
    <w:rsid w:val="008828DC"/>
    <w:rsid w:val="00891B2F"/>
    <w:rsid w:val="008A4C5E"/>
    <w:rsid w:val="008B5B44"/>
    <w:rsid w:val="008C07E7"/>
    <w:rsid w:val="008C758B"/>
    <w:rsid w:val="008D338A"/>
    <w:rsid w:val="00904AAB"/>
    <w:rsid w:val="00912799"/>
    <w:rsid w:val="00916151"/>
    <w:rsid w:val="009175E9"/>
    <w:rsid w:val="0099753E"/>
    <w:rsid w:val="009A17F6"/>
    <w:rsid w:val="009A25B1"/>
    <w:rsid w:val="009A5CA0"/>
    <w:rsid w:val="009B31A1"/>
    <w:rsid w:val="009C015E"/>
    <w:rsid w:val="009C0FC6"/>
    <w:rsid w:val="00A230F2"/>
    <w:rsid w:val="00A73845"/>
    <w:rsid w:val="00A7526C"/>
    <w:rsid w:val="00A90C2B"/>
    <w:rsid w:val="00AE1DCC"/>
    <w:rsid w:val="00AE4675"/>
    <w:rsid w:val="00AE5486"/>
    <w:rsid w:val="00B05AE5"/>
    <w:rsid w:val="00B31C77"/>
    <w:rsid w:val="00B35234"/>
    <w:rsid w:val="00B71B72"/>
    <w:rsid w:val="00BA6BAE"/>
    <w:rsid w:val="00BD6E9D"/>
    <w:rsid w:val="00BF61B2"/>
    <w:rsid w:val="00C13872"/>
    <w:rsid w:val="00C63CE2"/>
    <w:rsid w:val="00CB6CCA"/>
    <w:rsid w:val="00CB7D7B"/>
    <w:rsid w:val="00CE63EE"/>
    <w:rsid w:val="00D248D1"/>
    <w:rsid w:val="00D6403D"/>
    <w:rsid w:val="00D80E06"/>
    <w:rsid w:val="00D9225D"/>
    <w:rsid w:val="00DC33E1"/>
    <w:rsid w:val="00DC6448"/>
    <w:rsid w:val="00DD471E"/>
    <w:rsid w:val="00DF5368"/>
    <w:rsid w:val="00E02938"/>
    <w:rsid w:val="00E27A41"/>
    <w:rsid w:val="00E408FB"/>
    <w:rsid w:val="00E51607"/>
    <w:rsid w:val="00E91FDB"/>
    <w:rsid w:val="00EA2052"/>
    <w:rsid w:val="00EB7187"/>
    <w:rsid w:val="00F262A2"/>
    <w:rsid w:val="00F32F5C"/>
    <w:rsid w:val="00F50A4D"/>
    <w:rsid w:val="00F56B16"/>
    <w:rsid w:val="00F83898"/>
    <w:rsid w:val="00F879FB"/>
    <w:rsid w:val="00FA4FEA"/>
    <w:rsid w:val="00FA5E9B"/>
    <w:rsid w:val="00FD3D24"/>
    <w:rsid w:val="00FE2C65"/>
    <w:rsid w:val="00FE6923"/>
    <w:rsid w:val="00FE6A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FBD9F3"/>
  <w14:defaultImageDpi w14:val="300"/>
  <w15:chartTrackingRefBased/>
  <w15:docId w15:val="{9A74F9BE-9C36-6946-9F8D-1626AFCE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E28CB"/>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963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63EF"/>
  </w:style>
  <w:style w:type="paragraph" w:styleId="Fuzeile">
    <w:name w:val="footer"/>
    <w:basedOn w:val="Standard"/>
    <w:link w:val="FuzeileZchn"/>
    <w:uiPriority w:val="99"/>
    <w:unhideWhenUsed/>
    <w:rsid w:val="00B963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63EF"/>
  </w:style>
  <w:style w:type="table" w:styleId="Tabellenraster">
    <w:name w:val="Table Grid"/>
    <w:basedOn w:val="NormaleTabelle"/>
    <w:uiPriority w:val="59"/>
    <w:rsid w:val="00B96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ittleresRaster21">
    <w:name w:val="Mittleres Raster 21"/>
    <w:uiPriority w:val="1"/>
    <w:qFormat/>
    <w:rsid w:val="002929ED"/>
    <w:rPr>
      <w:noProof/>
      <w:sz w:val="22"/>
      <w:szCs w:val="22"/>
    </w:rPr>
  </w:style>
  <w:style w:type="paragraph" w:styleId="Sprechblasentext">
    <w:name w:val="Balloon Text"/>
    <w:basedOn w:val="Standard"/>
    <w:link w:val="SprechblasentextZchn"/>
    <w:uiPriority w:val="99"/>
    <w:semiHidden/>
    <w:unhideWhenUsed/>
    <w:rsid w:val="00C84C78"/>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84C78"/>
    <w:rPr>
      <w:rFonts w:ascii="Tahoma" w:hAnsi="Tahoma" w:cs="Tahoma"/>
      <w:sz w:val="16"/>
      <w:szCs w:val="16"/>
    </w:rPr>
  </w:style>
  <w:style w:type="character" w:customStyle="1" w:styleId="MittleresRaster11">
    <w:name w:val="Mittleres Raster 11"/>
    <w:uiPriority w:val="99"/>
    <w:semiHidden/>
    <w:rsid w:val="00DB2D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37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E5137-DEDB-489B-9DF1-59DD4FAB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2209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Briefvorlage Form B</vt:lpstr>
    </vt:vector>
  </TitlesOfParts>
  <Company/>
  <LinksUpToDate>false</LinksUpToDate>
  <CharactersWithSpaces>2554</CharactersWithSpaces>
  <SharedDoc>false</SharedDoc>
  <HLinks>
    <vt:vector size="24" baseType="variant">
      <vt:variant>
        <vt:i4>7536649</vt:i4>
      </vt:variant>
      <vt:variant>
        <vt:i4>3737</vt:i4>
      </vt:variant>
      <vt:variant>
        <vt:i4>1028</vt:i4>
      </vt:variant>
      <vt:variant>
        <vt:i4>1</vt:i4>
      </vt:variant>
      <vt:variant>
        <vt:lpwstr>fso</vt:lpwstr>
      </vt:variant>
      <vt:variant>
        <vt:lpwstr/>
      </vt:variant>
      <vt:variant>
        <vt:i4>589827</vt:i4>
      </vt:variant>
      <vt:variant>
        <vt:i4>3750</vt:i4>
      </vt:variant>
      <vt:variant>
        <vt:i4>1027</vt:i4>
      </vt:variant>
      <vt:variant>
        <vt:i4>1</vt:i4>
      </vt:variant>
      <vt:variant>
        <vt:lpwstr>mg_Briefbogen+1803_01_RGB_de_kopf</vt:lpwstr>
      </vt:variant>
      <vt:variant>
        <vt:lpwstr/>
      </vt:variant>
      <vt:variant>
        <vt:i4>589827</vt:i4>
      </vt:variant>
      <vt:variant>
        <vt:i4>3753</vt:i4>
      </vt:variant>
      <vt:variant>
        <vt:i4>1025</vt:i4>
      </vt:variant>
      <vt:variant>
        <vt:i4>1</vt:i4>
      </vt:variant>
      <vt:variant>
        <vt:lpwstr>mg_Briefbogen+1803_01_RGB_de_kopf</vt:lpwstr>
      </vt:variant>
      <vt:variant>
        <vt:lpwstr/>
      </vt:variant>
      <vt:variant>
        <vt:i4>6160426</vt:i4>
      </vt:variant>
      <vt:variant>
        <vt:i4>3756</vt:i4>
      </vt:variant>
      <vt:variant>
        <vt:i4>1026</vt:i4>
      </vt:variant>
      <vt:variant>
        <vt:i4>1</vt:i4>
      </vt:variant>
      <vt:variant>
        <vt:lpwstr>dd_mg_Briefbogen+1803_01_4c_de_fuss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Form B</dc:title>
  <dc:subject>Briefvorlage Form B</dc:subject>
  <dc:creator>christoph.van-kampen@awigo.de</dc:creator>
  <cp:keywords>Briefbogen, Vorlage, DIN 676, DIN 5008</cp:keywords>
  <dc:description>Briefbogen DIN 676 und DIN 5008 Form B mit Leitwörtern heruntergeladen von druckeselbst.de.de</dc:description>
  <cp:lastModifiedBy>van Kampen, Christoph</cp:lastModifiedBy>
  <cp:revision>5</cp:revision>
  <cp:lastPrinted>2024-03-28T08:03:00Z</cp:lastPrinted>
  <dcterms:created xsi:type="dcterms:W3CDTF">2026-09-14T06:39:00Z</dcterms:created>
  <dcterms:modified xsi:type="dcterms:W3CDTF">2026-09-16T05:42:00Z</dcterms:modified>
</cp:coreProperties>
</file>