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731" w:rsidRPr="006D4E99" w:rsidRDefault="00D76865">
      <w:pPr>
        <w:framePr w:hSpace="142" w:wrap="around" w:vAnchor="text" w:hAnchor="page" w:x="8069" w:y="-838"/>
        <w:rPr>
          <w:rFonts w:cs="Arial"/>
        </w:rPr>
      </w:pPr>
      <w:bookmarkStart w:id="0" w:name="_GoBack"/>
      <w:bookmarkEnd w:id="0"/>
      <w:r>
        <w:rPr>
          <w:rFonts w:cs="Arial"/>
          <w:noProof/>
        </w:rPr>
        <w:drawing>
          <wp:inline distT="0" distB="0" distL="0" distR="0">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7280" cy="1013460"/>
                    </a:xfrm>
                    <a:prstGeom prst="rect">
                      <a:avLst/>
                    </a:prstGeom>
                    <a:noFill/>
                    <a:ln>
                      <a:noFill/>
                    </a:ln>
                  </pic:spPr>
                </pic:pic>
              </a:graphicData>
            </a:graphic>
          </wp:inline>
        </w:drawing>
      </w: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tblPr>
      <w:tblGrid>
        <w:gridCol w:w="6591"/>
        <w:gridCol w:w="1276"/>
        <w:gridCol w:w="2409"/>
      </w:tblGrid>
      <w:tr w:rsidR="00566731" w:rsidRPr="006D4E99">
        <w:tc>
          <w:tcPr>
            <w:tcW w:w="6591" w:type="dxa"/>
          </w:tcPr>
          <w:p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tc>
          <w:tcPr>
            <w:tcW w:w="6591" w:type="dxa"/>
          </w:tcPr>
          <w:p w:rsidR="00566731" w:rsidRPr="006D4E99" w:rsidRDefault="00566731" w:rsidP="005D4065">
            <w:pPr>
              <w:spacing w:line="240" w:lineRule="auto"/>
              <w:rPr>
                <w:rFonts w:cs="Arial"/>
                <w:sz w:val="14"/>
              </w:rPr>
            </w:pPr>
          </w:p>
        </w:tc>
        <w:tc>
          <w:tcPr>
            <w:tcW w:w="3685" w:type="dxa"/>
            <w:gridSpan w:val="2"/>
          </w:tcPr>
          <w:p w:rsidR="00566731" w:rsidRPr="006D4E99" w:rsidRDefault="00566731" w:rsidP="005D4065">
            <w:pPr>
              <w:spacing w:line="240" w:lineRule="auto"/>
              <w:rPr>
                <w:rFonts w:cs="Arial"/>
                <w:sz w:val="16"/>
              </w:rPr>
            </w:pPr>
          </w:p>
        </w:tc>
      </w:tr>
      <w:tr w:rsidR="00566731" w:rsidRPr="006D4E99">
        <w:tc>
          <w:tcPr>
            <w:tcW w:w="6591" w:type="dxa"/>
          </w:tcPr>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noProof/>
              </w:rPr>
            </w:pPr>
          </w:p>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b/>
                <w:noProof/>
              </w:rPr>
            </w:pPr>
            <w:r w:rsidRPr="006D4E99">
              <w:rPr>
                <w:rFonts w:cs="Arial"/>
                <w:b/>
                <w:noProof/>
              </w:rPr>
              <w:t>An die</w:t>
            </w:r>
          </w:p>
          <w:p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rsidR="00566731" w:rsidRPr="006D4E99" w:rsidRDefault="00E37934" w:rsidP="005D4065">
            <w:pPr>
              <w:spacing w:line="240" w:lineRule="auto"/>
              <w:rPr>
                <w:rFonts w:cs="Arial"/>
                <w:b/>
              </w:rPr>
            </w:pPr>
            <w:r>
              <w:rPr>
                <w:rFonts w:cs="Arial"/>
                <w:b/>
              </w:rPr>
              <w:t>und Kommunikation</w:t>
            </w:r>
          </w:p>
          <w:p w:rsidR="00566731" w:rsidRPr="006D4E99" w:rsidRDefault="00E37934" w:rsidP="005D4065">
            <w:pPr>
              <w:spacing w:line="240" w:lineRule="auto"/>
              <w:rPr>
                <w:rFonts w:cs="Arial"/>
                <w:b/>
              </w:rPr>
            </w:pPr>
            <w:r>
              <w:rPr>
                <w:rFonts w:cs="Arial"/>
                <w:b/>
              </w:rPr>
              <w:t>-Pressestelle-</w:t>
            </w:r>
          </w:p>
          <w:p w:rsidR="00566731" w:rsidRPr="006D4E99" w:rsidRDefault="00566731" w:rsidP="005D4065">
            <w:pPr>
              <w:spacing w:line="240" w:lineRule="auto"/>
              <w:rPr>
                <w:rFonts w:cs="Arial"/>
                <w:b/>
              </w:rPr>
            </w:pPr>
          </w:p>
          <w:p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A621BF">
              <w:rPr>
                <w:rFonts w:cs="Arial"/>
              </w:rPr>
              <w:t>29</w:t>
            </w:r>
            <w:r w:rsidR="00FF32AA">
              <w:rPr>
                <w:rFonts w:cs="Arial"/>
              </w:rPr>
              <w:t>.</w:t>
            </w:r>
            <w:r w:rsidR="00A621BF">
              <w:rPr>
                <w:rFonts w:cs="Arial"/>
              </w:rPr>
              <w:t>9</w:t>
            </w:r>
            <w:r w:rsidR="00862A5C">
              <w:rPr>
                <w:rFonts w:cs="Arial"/>
              </w:rPr>
              <w:t>.</w:t>
            </w:r>
            <w:r w:rsidR="0032463E">
              <w:rPr>
                <w:rFonts w:cs="Arial"/>
              </w:rPr>
              <w:t>2026</w:t>
            </w:r>
          </w:p>
          <w:p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trPr>
          <w:trHeight w:val="874"/>
        </w:trPr>
        <w:tc>
          <w:tcPr>
            <w:tcW w:w="6591" w:type="dxa"/>
          </w:tcPr>
          <w:p w:rsidR="00566731" w:rsidRPr="006D4E99" w:rsidRDefault="00AD3CE3" w:rsidP="005D4065">
            <w:pPr>
              <w:spacing w:after="40" w:line="240" w:lineRule="auto"/>
              <w:rPr>
                <w:rFonts w:cs="Arial"/>
                <w:sz w:val="14"/>
              </w:rPr>
            </w:pPr>
            <w:r w:rsidRPr="00AD3CE3">
              <w:rPr>
                <w:noProof/>
              </w:rPr>
              <w:pict>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sidRPr="00AD3CE3">
              <w:rPr>
                <w:noProof/>
              </w:rPr>
              <w:pict>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sidRPr="00AD3CE3">
              <w:rPr>
                <w:noProof/>
              </w:rPr>
              <w:pict>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sidRPr="00AD3CE3">
              <w:rPr>
                <w:noProof/>
              </w:rPr>
              <w:pict>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sidRPr="00AD3CE3">
              <w:rPr>
                <w:noProof/>
              </w:rPr>
              <w:pict>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sidRPr="00AD3CE3">
              <w:rPr>
                <w:noProof/>
              </w:rPr>
              <w:pict>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rsidR="00566731" w:rsidRPr="006D4E99" w:rsidRDefault="00566731" w:rsidP="005D4065">
            <w:pPr>
              <w:spacing w:after="80" w:line="240" w:lineRule="auto"/>
              <w:rPr>
                <w:rFonts w:cs="Arial"/>
                <w:sz w:val="14"/>
                <w:lang w:val="fr-FR"/>
              </w:rPr>
            </w:pPr>
            <w:r w:rsidRPr="006D4E99">
              <w:rPr>
                <w:rFonts w:cs="Arial"/>
                <w:sz w:val="14"/>
                <w:lang w:val="fr-FR"/>
              </w:rPr>
              <w:t>Fax: (05 41) 501-</w:t>
            </w:r>
          </w:p>
          <w:p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rsidR="00195B79" w:rsidRDefault="009A5C20" w:rsidP="005D4065">
            <w:pPr>
              <w:spacing w:line="240" w:lineRule="auto"/>
              <w:rPr>
                <w:rFonts w:cs="Arial"/>
                <w:lang w:val="fr-FR"/>
              </w:rPr>
            </w:pPr>
            <w:r>
              <w:rPr>
                <w:rFonts w:cs="Arial"/>
                <w:lang w:val="fr-FR"/>
              </w:rPr>
              <w:t>24</w:t>
            </w:r>
            <w:r w:rsidR="00105D62">
              <w:rPr>
                <w:rFonts w:cs="Arial"/>
                <w:lang w:val="fr-FR"/>
              </w:rPr>
              <w:t>63</w:t>
            </w:r>
          </w:p>
          <w:p w:rsidR="00566731" w:rsidRPr="006D4E99" w:rsidRDefault="00A374C3" w:rsidP="005D4065">
            <w:pPr>
              <w:spacing w:line="240" w:lineRule="auto"/>
              <w:rPr>
                <w:rFonts w:cs="Arial"/>
                <w:lang w:val="fr-FR"/>
              </w:rPr>
            </w:pPr>
            <w:r>
              <w:rPr>
                <w:rFonts w:cs="Arial"/>
                <w:lang w:val="fr-FR"/>
              </w:rPr>
              <w:t>4420</w:t>
            </w:r>
          </w:p>
          <w:p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rsidR="00566731" w:rsidRPr="006D4E99" w:rsidRDefault="00AD3CE3" w:rsidP="005D4065">
            <w:pPr>
              <w:spacing w:line="240" w:lineRule="auto"/>
              <w:rPr>
                <w:rFonts w:cs="Arial"/>
                <w:sz w:val="14"/>
                <w:lang w:val="fr-FR"/>
              </w:rPr>
            </w:pPr>
            <w:r w:rsidRPr="00AD3CE3">
              <w:rPr>
                <w:noProof/>
              </w:rPr>
              <w:pict>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sidRPr="00AD3CE3">
              <w:rPr>
                <w:noProof/>
              </w:rPr>
              <w:pict>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rsidR="00CC29AE" w:rsidRDefault="00CC29AE" w:rsidP="00BA2A94">
      <w:pPr>
        <w:rPr>
          <w:b/>
        </w:rPr>
      </w:pPr>
    </w:p>
    <w:p w:rsidR="002E3196" w:rsidRPr="002E3196" w:rsidRDefault="002E3196" w:rsidP="002E3196">
      <w:pPr>
        <w:pStyle w:val="FirstParagraph"/>
        <w:spacing w:before="0" w:after="0" w:line="360" w:lineRule="auto"/>
        <w:rPr>
          <w:rFonts w:ascii="Arial" w:hAnsi="Arial" w:cs="Arial"/>
          <w:b/>
          <w:sz w:val="22"/>
          <w:szCs w:val="22"/>
          <w:lang w:val="de-DE"/>
        </w:rPr>
      </w:pPr>
      <w:r w:rsidRPr="002E3196">
        <w:rPr>
          <w:rFonts w:ascii="Arial" w:hAnsi="Arial" w:cs="Arial"/>
          <w:b/>
          <w:sz w:val="22"/>
          <w:szCs w:val="22"/>
          <w:lang w:val="de-DE"/>
        </w:rPr>
        <w:t>DUO-Fortbildung in der Katholi</w:t>
      </w:r>
      <w:r w:rsidR="000609AD">
        <w:rPr>
          <w:rFonts w:ascii="Arial" w:hAnsi="Arial" w:cs="Arial"/>
          <w:b/>
          <w:sz w:val="22"/>
          <w:szCs w:val="22"/>
          <w:lang w:val="de-DE"/>
        </w:rPr>
        <w:t>schen LandvolkHoschule Oesede</w:t>
      </w:r>
      <w:r w:rsidRPr="002E3196">
        <w:rPr>
          <w:rFonts w:ascii="Arial" w:hAnsi="Arial" w:cs="Arial"/>
          <w:b/>
          <w:sz w:val="22"/>
          <w:szCs w:val="22"/>
          <w:lang w:val="de-DE"/>
        </w:rPr>
        <w:t>: Auch auf die eigenen Kräfte achten</w:t>
      </w:r>
    </w:p>
    <w:p w:rsidR="00105F42" w:rsidRPr="00E37F6E" w:rsidRDefault="00105F42" w:rsidP="00F16D97">
      <w:pPr>
        <w:rPr>
          <w:rFonts w:cs="Arial"/>
          <w:b/>
        </w:rPr>
      </w:pPr>
    </w:p>
    <w:p w:rsidR="002E3196" w:rsidRPr="002E3196" w:rsidRDefault="00A67313" w:rsidP="002E3196">
      <w:pPr>
        <w:pStyle w:val="isselectedend"/>
        <w:spacing w:before="0" w:beforeAutospacing="0" w:after="120" w:afterAutospacing="0" w:line="360" w:lineRule="auto"/>
        <w:rPr>
          <w:rFonts w:ascii="Arial" w:hAnsi="Arial" w:cs="Arial"/>
          <w:sz w:val="22"/>
          <w:szCs w:val="22"/>
        </w:rPr>
      </w:pPr>
      <w:r w:rsidRPr="00E37F6E">
        <w:rPr>
          <w:rFonts w:ascii="Arial" w:hAnsi="Arial" w:cs="Arial"/>
          <w:b/>
          <w:sz w:val="22"/>
          <w:szCs w:val="22"/>
        </w:rPr>
        <w:t>Osnabrück</w:t>
      </w:r>
      <w:r w:rsidR="00F47A48" w:rsidRPr="00E37F6E">
        <w:rPr>
          <w:rFonts w:ascii="Arial" w:hAnsi="Arial" w:cs="Arial"/>
          <w:b/>
          <w:sz w:val="22"/>
          <w:szCs w:val="22"/>
        </w:rPr>
        <w:t>.</w:t>
      </w:r>
      <w:r w:rsidR="001640AC">
        <w:t xml:space="preserve"> </w:t>
      </w:r>
      <w:r w:rsidR="002E3196" w:rsidRPr="002E3196">
        <w:rPr>
          <w:rFonts w:ascii="Arial" w:hAnsi="Arial" w:cs="Arial"/>
          <w:sz w:val="22"/>
          <w:szCs w:val="22"/>
        </w:rPr>
        <w:t>Sie schenken älteren Menschen Zeit, führen Gespräche, begleiten bei Spaziergängen oder Unternehmungen und tragen damit dazu bei, soziale Kontakte und Teilhabe im Alter zu erhalten: Die ehrenamtlichen DUO-Seniorenbegleiterinnen und -begleiter engagieren sich für ältere Menschen im Landkreis Osnabrück. Bei ihrer diesjährigen Herbstfortbildung stand nun einmal ganz bewusst die Frage im Mittelpunkt, wie die Engagierten dabei auch auf die eigenen Kräfte achten können.</w:t>
      </w:r>
    </w:p>
    <w:p w:rsidR="002E3196" w:rsidRPr="002E3196" w:rsidRDefault="002E3196" w:rsidP="002E3196">
      <w:pPr>
        <w:pStyle w:val="isselectedend"/>
        <w:spacing w:before="0" w:beforeAutospacing="0" w:after="120" w:afterAutospacing="0" w:line="360" w:lineRule="auto"/>
        <w:rPr>
          <w:rFonts w:ascii="Arial" w:hAnsi="Arial" w:cs="Arial"/>
          <w:sz w:val="22"/>
          <w:szCs w:val="22"/>
        </w:rPr>
      </w:pPr>
      <w:r w:rsidRPr="002E3196">
        <w:rPr>
          <w:rFonts w:ascii="Arial" w:hAnsi="Arial" w:cs="Arial"/>
          <w:sz w:val="22"/>
          <w:szCs w:val="22"/>
        </w:rPr>
        <w:t>Unter dem Motto „Für andere da sein und auf die eigenen Grenzen achten – wie geht das?“ kamen rund 25 DUO-Seniorenbegleiterinnen und -begleiter in der Katholischen LandvolkHochschule Oesede zusammen. Gemeinsam mit Judith Soegtrop-Wendt, Sonja Tschierch und Tristan Gruschka beschäftigten sie sich mit persönlichen Grenzen, dem bewussten Ja- und Nein-Sagen sowie einem guten Umgang mit den eigenen Kräften. Ein weiterer Schwerpunkt war die Einordnung der Begriffe Post Covid, Post Vac und ME/CFS durch Sonja Tschierch sowie das sogenannte Pacing – ein bewusster Umgang mit den zur Verfügung stehenden Energiereserven.</w:t>
      </w:r>
    </w:p>
    <w:p w:rsidR="002E3196" w:rsidRPr="002E3196" w:rsidRDefault="002E3196" w:rsidP="002E3196">
      <w:pPr>
        <w:pStyle w:val="isselectedend"/>
        <w:spacing w:before="0" w:beforeAutospacing="0" w:after="120" w:afterAutospacing="0" w:line="360" w:lineRule="auto"/>
        <w:rPr>
          <w:rFonts w:ascii="Arial" w:hAnsi="Arial" w:cs="Arial"/>
          <w:sz w:val="22"/>
          <w:szCs w:val="22"/>
        </w:rPr>
      </w:pPr>
      <w:r w:rsidRPr="002E3196">
        <w:rPr>
          <w:rFonts w:ascii="Arial" w:hAnsi="Arial" w:cs="Arial"/>
          <w:sz w:val="22"/>
          <w:szCs w:val="22"/>
        </w:rPr>
        <w:lastRenderedPageBreak/>
        <w:t>Dabei ging es nicht nur um theoretische Impulse. Die Teilnehmerinnen und Teilnehmer konnten eigene Erfahrungen aus ihrem ehrenamtlichen Engagement einbringen und sich darüber austauschen, wie es gelingen kann, andere Menschen verlässlich zu begleiten, ohne die eigenen Belastungsgrenzen aus dem Blick zu verlieren. Denn die Beiträge machten deutlich, dass viele der Engagierten schnell ein schlechtes Gewissen bekommen, wenn sie Anfragen hilfebedürftiger Personen ablehnen. Hilfreiche Tipps und Hinweise für den Umgang mit solchen Situationen steuerte Judith Soegtrop-Wendt bei.</w:t>
      </w:r>
    </w:p>
    <w:p w:rsidR="002E3196" w:rsidRPr="002E3196" w:rsidRDefault="002E3196" w:rsidP="002E3196">
      <w:pPr>
        <w:pStyle w:val="isselectedend"/>
        <w:spacing w:before="0" w:beforeAutospacing="0" w:after="120" w:afterAutospacing="0" w:line="360" w:lineRule="auto"/>
        <w:rPr>
          <w:rFonts w:ascii="Arial" w:hAnsi="Arial" w:cs="Arial"/>
          <w:sz w:val="22"/>
          <w:szCs w:val="22"/>
        </w:rPr>
      </w:pPr>
      <w:r w:rsidRPr="002E3196">
        <w:rPr>
          <w:rFonts w:ascii="Arial" w:hAnsi="Arial" w:cs="Arial"/>
          <w:sz w:val="22"/>
          <w:szCs w:val="22"/>
        </w:rPr>
        <w:t>„Wer sich für andere Menschen engagiert, muss auch auf die eigenen Kräfte achten dürfen. Deshalb ist uns wichtig, unsere DUO-Seniorenbegleiterinnen und -begleiter auch nach ihrer Qualifizierung weiter zu begleiten und ihnen regelmäßig Möglichkeiten zur Fortbildung und zum Austausch anzubieten“, sagt Tristan Gruschka vom Seniorenbüro des Landkreises Osnabrück. Neben den fachlichen Impulsen blieb deshalb auch Zeit für Gespräche und den persönlichen Austausch der Ehrenamtlichen untereinander.</w:t>
      </w:r>
    </w:p>
    <w:p w:rsidR="002E3196" w:rsidRPr="002E3196" w:rsidRDefault="002E3196" w:rsidP="002E3196">
      <w:pPr>
        <w:pStyle w:val="berschrift2"/>
        <w:spacing w:before="0" w:after="120"/>
        <w:rPr>
          <w:rFonts w:ascii="Arial" w:hAnsi="Arial" w:cs="Arial"/>
          <w:color w:val="auto"/>
          <w:sz w:val="22"/>
          <w:szCs w:val="22"/>
        </w:rPr>
      </w:pPr>
      <w:r w:rsidRPr="002E3196">
        <w:rPr>
          <w:rFonts w:ascii="Arial" w:hAnsi="Arial" w:cs="Arial"/>
          <w:color w:val="auto"/>
          <w:sz w:val="22"/>
          <w:szCs w:val="22"/>
        </w:rPr>
        <w:t>Hintergrund: DUO-Seniorenbegleitung</w:t>
      </w:r>
    </w:p>
    <w:p w:rsidR="002E3196" w:rsidRPr="002E3196" w:rsidRDefault="002E3196" w:rsidP="002E3196">
      <w:pPr>
        <w:pStyle w:val="isselectedend"/>
        <w:spacing w:before="0" w:beforeAutospacing="0" w:after="120" w:afterAutospacing="0" w:line="360" w:lineRule="auto"/>
        <w:rPr>
          <w:rFonts w:ascii="Arial" w:hAnsi="Arial" w:cs="Arial"/>
          <w:sz w:val="22"/>
          <w:szCs w:val="22"/>
        </w:rPr>
      </w:pPr>
      <w:r w:rsidRPr="002E3196">
        <w:rPr>
          <w:rFonts w:ascii="Arial" w:hAnsi="Arial" w:cs="Arial"/>
          <w:sz w:val="22"/>
          <w:szCs w:val="22"/>
        </w:rPr>
        <w:t>DUO-Seniorenbegleiterinnen und -begleiter unterstützen ältere Menschen ehrenamtlich im Alltag. Im Mittelpunkt stehen gemeinsame Zeit, Gespräche und Unternehmungen sowie die Förderung sozialer Kontakte und der gesellschaftlichen Teilhabe. Auf ihre Tätigkeit werden die Ehrenamtlichen durch eine Qualifizierung vorbereitet. Auch anschließend werden sie begleitet und erhalten Möglichkeiten zum Erfahrungsaustausch und zur Fortbildung.</w:t>
      </w:r>
    </w:p>
    <w:p w:rsidR="00A67800" w:rsidRPr="00E37F6E" w:rsidRDefault="002E3196" w:rsidP="002E3196">
      <w:pPr>
        <w:pStyle w:val="StandardWeb"/>
        <w:spacing w:before="0" w:beforeAutospacing="0" w:after="120" w:afterAutospacing="0"/>
        <w:rPr>
          <w:rFonts w:ascii="Arial" w:hAnsi="Arial" w:cs="Arial"/>
          <w:sz w:val="22"/>
          <w:szCs w:val="22"/>
        </w:rPr>
      </w:pPr>
      <w:r w:rsidRPr="002E3196">
        <w:rPr>
          <w:rFonts w:ascii="Arial" w:hAnsi="Arial" w:cs="Arial"/>
          <w:sz w:val="22"/>
          <w:szCs w:val="22"/>
        </w:rPr>
        <w:t>Wer sich für ein ehrenamtliches Engagement als DUO-Seniorenbegleiterin oder -begleiter interessiert, kann sich beim Seniorenbüro des Landkreises Osnabrück über die nächsten Qualifizierungsmöglichkeiten informieren.</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973" w:rsidRDefault="005A6973">
      <w:pPr>
        <w:spacing w:line="240" w:lineRule="auto"/>
      </w:pPr>
      <w:r>
        <w:separator/>
      </w:r>
    </w:p>
  </w:endnote>
  <w:endnote w:type="continuationSeparator" w:id="0">
    <w:p w:rsidR="005A6973" w:rsidRDefault="005A69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2" w:rsidRDefault="00AD3CE3"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rsidR="00896F52" w:rsidRDefault="00896F52" w:rsidP="006D4E99">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2" w:rsidRDefault="00AD3CE3"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0609AD">
      <w:rPr>
        <w:rStyle w:val="Seitenzahl"/>
        <w:noProof/>
      </w:rPr>
      <w:t>1</w:t>
    </w:r>
    <w:r>
      <w:rPr>
        <w:rStyle w:val="Seitenzahl"/>
      </w:rPr>
      <w:fldChar w:fldCharType="end"/>
    </w:r>
  </w:p>
  <w:p w:rsidR="00896F52" w:rsidRDefault="00896F52" w:rsidP="006D4E99">
    <w:pPr>
      <w:pStyle w:val="Fuzeil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52" w:rsidRDefault="00896F52">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973" w:rsidRDefault="005A6973">
      <w:pPr>
        <w:spacing w:line="240" w:lineRule="auto"/>
      </w:pPr>
      <w:r>
        <w:separator/>
      </w:r>
    </w:p>
  </w:footnote>
  <w:footnote w:type="continuationSeparator" w:id="0">
    <w:p w:rsidR="005A6973" w:rsidRDefault="005A6973">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5D4065"/>
    <w:rsid w:val="00010558"/>
    <w:rsid w:val="00024066"/>
    <w:rsid w:val="000345B8"/>
    <w:rsid w:val="000609AD"/>
    <w:rsid w:val="00070537"/>
    <w:rsid w:val="0008310A"/>
    <w:rsid w:val="0008394D"/>
    <w:rsid w:val="00084E5C"/>
    <w:rsid w:val="00085B5C"/>
    <w:rsid w:val="0009174E"/>
    <w:rsid w:val="00096CD7"/>
    <w:rsid w:val="000A025B"/>
    <w:rsid w:val="000B0542"/>
    <w:rsid w:val="000B5E82"/>
    <w:rsid w:val="000C3E06"/>
    <w:rsid w:val="000C496C"/>
    <w:rsid w:val="000C51A9"/>
    <w:rsid w:val="000D6D18"/>
    <w:rsid w:val="000E12EF"/>
    <w:rsid w:val="000F189A"/>
    <w:rsid w:val="000F5402"/>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057CA"/>
    <w:rsid w:val="00230050"/>
    <w:rsid w:val="00250ED8"/>
    <w:rsid w:val="002514AE"/>
    <w:rsid w:val="00254737"/>
    <w:rsid w:val="00260969"/>
    <w:rsid w:val="00264EC4"/>
    <w:rsid w:val="002726B8"/>
    <w:rsid w:val="00294A40"/>
    <w:rsid w:val="002B3D5E"/>
    <w:rsid w:val="002C1213"/>
    <w:rsid w:val="002D0804"/>
    <w:rsid w:val="002D46DE"/>
    <w:rsid w:val="002E3196"/>
    <w:rsid w:val="002E43CA"/>
    <w:rsid w:val="002E6FF7"/>
    <w:rsid w:val="002E745F"/>
    <w:rsid w:val="002E7D59"/>
    <w:rsid w:val="002F0C1F"/>
    <w:rsid w:val="003026CF"/>
    <w:rsid w:val="00322A2F"/>
    <w:rsid w:val="0032463E"/>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A6973"/>
    <w:rsid w:val="005B7959"/>
    <w:rsid w:val="005C4BD9"/>
    <w:rsid w:val="005D4065"/>
    <w:rsid w:val="005E75A9"/>
    <w:rsid w:val="006033EF"/>
    <w:rsid w:val="00604CDD"/>
    <w:rsid w:val="00610DBA"/>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143E8"/>
    <w:rsid w:val="008248EA"/>
    <w:rsid w:val="00836C30"/>
    <w:rsid w:val="008477B5"/>
    <w:rsid w:val="00853960"/>
    <w:rsid w:val="008558DA"/>
    <w:rsid w:val="00861BA4"/>
    <w:rsid w:val="00862A5C"/>
    <w:rsid w:val="00865A52"/>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21BF"/>
    <w:rsid w:val="00A67313"/>
    <w:rsid w:val="00A67800"/>
    <w:rsid w:val="00A7088A"/>
    <w:rsid w:val="00A83D02"/>
    <w:rsid w:val="00A85C15"/>
    <w:rsid w:val="00A9282D"/>
    <w:rsid w:val="00A92CA8"/>
    <w:rsid w:val="00AB46ED"/>
    <w:rsid w:val="00AD25F9"/>
    <w:rsid w:val="00AD2C6B"/>
    <w:rsid w:val="00AD3CE3"/>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95F78"/>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37F6E"/>
    <w:rsid w:val="00E4131A"/>
    <w:rsid w:val="00E421D9"/>
    <w:rsid w:val="00E47ABD"/>
    <w:rsid w:val="00E51ECE"/>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D4065"/>
    <w:pPr>
      <w:spacing w:line="360" w:lineRule="auto"/>
    </w:pPr>
    <w:rPr>
      <w:sz w:val="22"/>
      <w:szCs w:val="22"/>
    </w:rPr>
  </w:style>
  <w:style w:type="paragraph" w:styleId="berschrift1">
    <w:name w:val="heading 1"/>
    <w:basedOn w:val="Standard"/>
    <w:next w:val="Textkrper"/>
    <w:link w:val="berschrift1Zchn"/>
    <w:uiPriority w:val="9"/>
    <w:qFormat/>
    <w:rsid w:val="002E3196"/>
    <w:pPr>
      <w:keepNext/>
      <w:keepLines/>
      <w:spacing w:before="360" w:after="80" w:line="240" w:lineRule="auto"/>
      <w:outlineLvl w:val="0"/>
    </w:pPr>
    <w:rPr>
      <w:rFonts w:asciiTheme="majorHAnsi" w:eastAsiaTheme="majorEastAsia" w:hAnsiTheme="majorHAnsi" w:cstheme="majorBidi"/>
      <w:color w:val="365F91" w:themeColor="accent1" w:themeShade="BF"/>
      <w:sz w:val="40"/>
      <w:szCs w:val="40"/>
      <w:lang w:val="en-US" w:eastAsia="zh-CN"/>
    </w:rPr>
  </w:style>
  <w:style w:type="paragraph" w:styleId="berschrift2">
    <w:name w:val="heading 2"/>
    <w:basedOn w:val="Standard"/>
    <w:next w:val="Standard"/>
    <w:link w:val="berschrift2Zchn"/>
    <w:uiPriority w:val="9"/>
    <w:semiHidden/>
    <w:unhideWhenUsed/>
    <w:qFormat/>
    <w:rsid w:val="002E319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 w:type="character" w:customStyle="1" w:styleId="berschrift1Zchn">
    <w:name w:val="Überschrift 1 Zchn"/>
    <w:basedOn w:val="Absatz-Standardschriftart"/>
    <w:link w:val="berschrift1"/>
    <w:uiPriority w:val="9"/>
    <w:rsid w:val="002E3196"/>
    <w:rPr>
      <w:rFonts w:asciiTheme="majorHAnsi" w:eastAsiaTheme="majorEastAsia" w:hAnsiTheme="majorHAnsi" w:cstheme="majorBidi"/>
      <w:color w:val="365F91" w:themeColor="accent1" w:themeShade="BF"/>
      <w:sz w:val="40"/>
      <w:szCs w:val="40"/>
      <w:lang w:val="en-US" w:eastAsia="zh-CN"/>
    </w:rPr>
  </w:style>
  <w:style w:type="paragraph" w:customStyle="1" w:styleId="FirstParagraph">
    <w:name w:val="First Paragraph"/>
    <w:basedOn w:val="Textkrper"/>
    <w:next w:val="Textkrper"/>
    <w:qFormat/>
    <w:rsid w:val="002E3196"/>
    <w:pPr>
      <w:spacing w:before="180" w:after="180" w:line="240" w:lineRule="auto"/>
    </w:pPr>
    <w:rPr>
      <w:rFonts w:asciiTheme="minorHAnsi" w:eastAsiaTheme="minorEastAsia" w:hAnsiTheme="minorHAnsi" w:cstheme="minorBidi"/>
      <w:sz w:val="24"/>
      <w:szCs w:val="24"/>
      <w:lang w:val="en-US" w:eastAsia="zh-CN"/>
    </w:rPr>
  </w:style>
  <w:style w:type="paragraph" w:styleId="Textkrper">
    <w:name w:val="Body Text"/>
    <w:basedOn w:val="Standard"/>
    <w:link w:val="TextkrperZchn"/>
    <w:uiPriority w:val="99"/>
    <w:unhideWhenUsed/>
    <w:rsid w:val="002E3196"/>
    <w:pPr>
      <w:spacing w:after="120"/>
    </w:pPr>
  </w:style>
  <w:style w:type="character" w:customStyle="1" w:styleId="TextkrperZchn">
    <w:name w:val="Textkörper Zchn"/>
    <w:basedOn w:val="Absatz-Standardschriftart"/>
    <w:link w:val="Textkrper"/>
    <w:uiPriority w:val="99"/>
    <w:rsid w:val="002E3196"/>
    <w:rPr>
      <w:sz w:val="22"/>
      <w:szCs w:val="22"/>
    </w:rPr>
  </w:style>
  <w:style w:type="character" w:customStyle="1" w:styleId="berschrift2Zchn">
    <w:name w:val="Überschrift 2 Zchn"/>
    <w:basedOn w:val="Absatz-Standardschriftart"/>
    <w:link w:val="berschrift2"/>
    <w:uiPriority w:val="9"/>
    <w:semiHidden/>
    <w:rsid w:val="002E3196"/>
    <w:rPr>
      <w:rFonts w:asciiTheme="majorHAnsi" w:eastAsiaTheme="majorEastAsia" w:hAnsiTheme="majorHAnsi" w:cstheme="majorBidi"/>
      <w:b/>
      <w:bCs/>
      <w:color w:val="4F81BD" w:themeColor="accent1"/>
      <w:sz w:val="26"/>
      <w:szCs w:val="26"/>
    </w:rPr>
  </w:style>
  <w:style w:type="paragraph" w:customStyle="1" w:styleId="isselectedend">
    <w:name w:val="isselectedend"/>
    <w:basedOn w:val="Standard"/>
    <w:rsid w:val="002E319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188383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200E6-B935-436C-9B9B-94019FB28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3033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comfuse</cp:lastModifiedBy>
  <cp:revision>5</cp:revision>
  <cp:lastPrinted>2016-07-21T12:50:00Z</cp:lastPrinted>
  <dcterms:created xsi:type="dcterms:W3CDTF">2026-09-28T15:01:00Z</dcterms:created>
  <dcterms:modified xsi:type="dcterms:W3CDTF">2026-09-28T15:14:00Z</dcterms:modified>
</cp:coreProperties>
</file>