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CF010" w14:textId="352F770F" w:rsidR="00566731" w:rsidRPr="006D4E99" w:rsidRDefault="00DE62B5">
      <w:pPr>
        <w:framePr w:hSpace="142" w:wrap="around" w:vAnchor="text" w:hAnchor="page" w:x="8069" w:y="-838"/>
        <w:rPr>
          <w:rFonts w:cs="Arial"/>
        </w:rPr>
      </w:pPr>
      <w:r>
        <w:rPr>
          <w:rFonts w:cs="Arial"/>
          <w:noProof/>
        </w:rPr>
        <w:drawing>
          <wp:inline distT="0" distB="0" distL="0" distR="0" wp14:anchorId="30535C85" wp14:editId="6FBC03CE">
            <wp:extent cx="1095375" cy="10096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009650"/>
                    </a:xfrm>
                    <a:prstGeom prst="rect">
                      <a:avLst/>
                    </a:prstGeom>
                    <a:noFill/>
                    <a:ln>
                      <a:noFill/>
                    </a:ln>
                  </pic:spPr>
                </pic:pic>
              </a:graphicData>
            </a:graphic>
          </wp:inline>
        </w:drawing>
      </w:r>
    </w:p>
    <w:p w14:paraId="2FB27AF8" w14:textId="77777777" w:rsidR="00566731" w:rsidRPr="006D4E99" w:rsidRDefault="00566731" w:rsidP="005D4065">
      <w:pPr>
        <w:spacing w:line="240" w:lineRule="auto"/>
        <w:rPr>
          <w:rFonts w:cs="Arial"/>
          <w:sz w:val="18"/>
        </w:rPr>
      </w:pPr>
    </w:p>
    <w:p w14:paraId="6D2437CF" w14:textId="77777777" w:rsidR="00566731" w:rsidRPr="006D4E99" w:rsidRDefault="00566731" w:rsidP="005D4065">
      <w:pPr>
        <w:spacing w:line="240" w:lineRule="auto"/>
        <w:rPr>
          <w:rFonts w:cs="Arial"/>
          <w:sz w:val="18"/>
        </w:rPr>
      </w:pPr>
    </w:p>
    <w:p w14:paraId="217DF77D" w14:textId="77777777" w:rsidR="00566731" w:rsidRPr="006D4E99" w:rsidRDefault="00566731" w:rsidP="005D4065">
      <w:pPr>
        <w:spacing w:line="240" w:lineRule="auto"/>
        <w:rPr>
          <w:rFonts w:cs="Arial"/>
          <w:sz w:val="18"/>
        </w:rPr>
      </w:pPr>
    </w:p>
    <w:p w14:paraId="788C307A" w14:textId="77777777" w:rsidR="00566731" w:rsidRPr="006D4E99" w:rsidRDefault="00566731" w:rsidP="005D4065">
      <w:pPr>
        <w:spacing w:line="240" w:lineRule="auto"/>
        <w:rPr>
          <w:rFonts w:cs="Arial"/>
          <w:sz w:val="18"/>
        </w:rPr>
      </w:pPr>
    </w:p>
    <w:p w14:paraId="352CAFC2" w14:textId="77777777"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14:paraId="0953B247" w14:textId="77777777">
        <w:tc>
          <w:tcPr>
            <w:tcW w:w="6591" w:type="dxa"/>
          </w:tcPr>
          <w:p w14:paraId="0E5F6DA3" w14:textId="77777777"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14:paraId="7DFDB69D" w14:textId="77777777"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14:paraId="17530AF7" w14:textId="77777777">
        <w:tc>
          <w:tcPr>
            <w:tcW w:w="6591" w:type="dxa"/>
          </w:tcPr>
          <w:p w14:paraId="6AEB1067" w14:textId="77777777" w:rsidR="00566731" w:rsidRPr="006D4E99" w:rsidRDefault="00566731" w:rsidP="005D4065">
            <w:pPr>
              <w:spacing w:line="240" w:lineRule="auto"/>
              <w:rPr>
                <w:rFonts w:cs="Arial"/>
                <w:sz w:val="14"/>
              </w:rPr>
            </w:pPr>
          </w:p>
        </w:tc>
        <w:tc>
          <w:tcPr>
            <w:tcW w:w="3685" w:type="dxa"/>
            <w:gridSpan w:val="2"/>
          </w:tcPr>
          <w:p w14:paraId="56E12B9D" w14:textId="77777777" w:rsidR="00566731" w:rsidRPr="006D4E99" w:rsidRDefault="00566731" w:rsidP="005D4065">
            <w:pPr>
              <w:spacing w:line="240" w:lineRule="auto"/>
              <w:rPr>
                <w:rFonts w:cs="Arial"/>
                <w:sz w:val="16"/>
              </w:rPr>
            </w:pPr>
          </w:p>
        </w:tc>
      </w:tr>
      <w:tr w:rsidR="00566731" w:rsidRPr="006D4E99" w14:paraId="5886AE38" w14:textId="77777777">
        <w:tc>
          <w:tcPr>
            <w:tcW w:w="6591" w:type="dxa"/>
          </w:tcPr>
          <w:p w14:paraId="67D872E8" w14:textId="77777777" w:rsidR="00566731" w:rsidRPr="006D4E99" w:rsidRDefault="00566731" w:rsidP="005D4065">
            <w:pPr>
              <w:spacing w:line="240" w:lineRule="auto"/>
              <w:rPr>
                <w:rFonts w:cs="Arial"/>
                <w:noProof/>
              </w:rPr>
            </w:pPr>
          </w:p>
          <w:p w14:paraId="75BD0B90" w14:textId="77777777" w:rsidR="006D4E99" w:rsidRPr="006D4E99" w:rsidRDefault="006D4E99" w:rsidP="005D4065">
            <w:pPr>
              <w:spacing w:line="240" w:lineRule="auto"/>
              <w:rPr>
                <w:rFonts w:cs="Arial"/>
                <w:noProof/>
              </w:rPr>
            </w:pPr>
          </w:p>
          <w:p w14:paraId="707198FB" w14:textId="77777777" w:rsidR="00566731" w:rsidRPr="006D4E99" w:rsidRDefault="00566731" w:rsidP="005D4065">
            <w:pPr>
              <w:spacing w:line="240" w:lineRule="auto"/>
              <w:rPr>
                <w:rFonts w:cs="Arial"/>
                <w:noProof/>
              </w:rPr>
            </w:pPr>
          </w:p>
          <w:p w14:paraId="5106D72F" w14:textId="77777777" w:rsidR="006D4E99" w:rsidRPr="006D4E99" w:rsidRDefault="006D4E99" w:rsidP="005D4065">
            <w:pPr>
              <w:spacing w:line="240" w:lineRule="auto"/>
              <w:rPr>
                <w:rFonts w:cs="Arial"/>
                <w:b/>
                <w:noProof/>
              </w:rPr>
            </w:pPr>
            <w:r w:rsidRPr="006D4E99">
              <w:rPr>
                <w:rFonts w:cs="Arial"/>
                <w:b/>
                <w:noProof/>
              </w:rPr>
              <w:t>An die</w:t>
            </w:r>
          </w:p>
          <w:p w14:paraId="0E7A059C" w14:textId="77777777"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14:paraId="7A35FBD9" w14:textId="77777777"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14:paraId="040BAD4B" w14:textId="77777777" w:rsidR="00566731" w:rsidRPr="006D4E99" w:rsidRDefault="00E37934" w:rsidP="005D4065">
            <w:pPr>
              <w:spacing w:line="240" w:lineRule="auto"/>
              <w:rPr>
                <w:rFonts w:cs="Arial"/>
                <w:b/>
              </w:rPr>
            </w:pPr>
            <w:r>
              <w:rPr>
                <w:rFonts w:cs="Arial"/>
                <w:b/>
              </w:rPr>
              <w:t>und Kommunikation</w:t>
            </w:r>
          </w:p>
          <w:p w14:paraId="4F03DAA8" w14:textId="77777777" w:rsidR="00566731" w:rsidRPr="006D4E99" w:rsidRDefault="00E37934" w:rsidP="005D4065">
            <w:pPr>
              <w:spacing w:line="240" w:lineRule="auto"/>
              <w:rPr>
                <w:rFonts w:cs="Arial"/>
                <w:b/>
              </w:rPr>
            </w:pPr>
            <w:r>
              <w:rPr>
                <w:rFonts w:cs="Arial"/>
                <w:b/>
              </w:rPr>
              <w:t>-Pressestelle-</w:t>
            </w:r>
          </w:p>
          <w:p w14:paraId="61E832A6" w14:textId="77777777" w:rsidR="00566731" w:rsidRPr="006D4E99" w:rsidRDefault="00566731" w:rsidP="005D4065">
            <w:pPr>
              <w:spacing w:line="240" w:lineRule="auto"/>
              <w:rPr>
                <w:rFonts w:cs="Arial"/>
                <w:b/>
              </w:rPr>
            </w:pPr>
          </w:p>
          <w:p w14:paraId="23EBFF6B" w14:textId="59CAE490"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9F5088">
              <w:rPr>
                <w:rFonts w:cs="Arial"/>
              </w:rPr>
              <w:t>8</w:t>
            </w:r>
            <w:r w:rsidR="00FF32AA">
              <w:rPr>
                <w:rFonts w:cs="Arial"/>
              </w:rPr>
              <w:t>.</w:t>
            </w:r>
            <w:r w:rsidR="009F5088">
              <w:rPr>
                <w:rFonts w:cs="Arial"/>
              </w:rPr>
              <w:t>9</w:t>
            </w:r>
            <w:r w:rsidR="00862A5C">
              <w:rPr>
                <w:rFonts w:cs="Arial"/>
              </w:rPr>
              <w:t>.</w:t>
            </w:r>
            <w:r w:rsidR="00031FCF">
              <w:rPr>
                <w:rFonts w:cs="Arial"/>
              </w:rPr>
              <w:t>2026</w:t>
            </w:r>
          </w:p>
          <w:p w14:paraId="2FB2820A" w14:textId="77777777"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14:paraId="6E338F20" w14:textId="77777777"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14:paraId="4B06A221" w14:textId="77777777"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14:paraId="443142D8" w14:textId="77777777">
        <w:trPr>
          <w:trHeight w:val="874"/>
        </w:trPr>
        <w:tc>
          <w:tcPr>
            <w:tcW w:w="6591" w:type="dxa"/>
          </w:tcPr>
          <w:p w14:paraId="41D67934" w14:textId="7A678090" w:rsidR="00566731" w:rsidRPr="006D4E99" w:rsidRDefault="00DE62B5" w:rsidP="005D4065">
            <w:pPr>
              <w:spacing w:after="40" w:line="240" w:lineRule="auto"/>
              <w:rPr>
                <w:rFonts w:cs="Arial"/>
                <w:sz w:val="14"/>
              </w:rPr>
            </w:pPr>
            <w:r>
              <w:rPr>
                <w:noProof/>
              </w:rPr>
              <mc:AlternateContent>
                <mc:Choice Requires="wps">
                  <w:drawing>
                    <wp:anchor distT="0" distB="0" distL="114300" distR="114300" simplePos="0" relativeHeight="251661312" behindDoc="0" locked="1" layoutInCell="0" allowOverlap="1" wp14:anchorId="091114B0" wp14:editId="327CD797">
                      <wp:simplePos x="0" y="0"/>
                      <wp:positionH relativeFrom="column">
                        <wp:posOffset>5005705</wp:posOffset>
                      </wp:positionH>
                      <wp:positionV relativeFrom="paragraph">
                        <wp:posOffset>-212090</wp:posOffset>
                      </wp:positionV>
                      <wp:extent cx="1403985" cy="635"/>
                      <wp:effectExtent l="0" t="0" r="5715" b="1841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F50107"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60288" behindDoc="0" locked="1" layoutInCell="0" allowOverlap="1" wp14:anchorId="6F536A84" wp14:editId="0A3F975D">
                      <wp:simplePos x="0" y="0"/>
                      <wp:positionH relativeFrom="column">
                        <wp:posOffset>5015230</wp:posOffset>
                      </wp:positionH>
                      <wp:positionV relativeFrom="paragraph">
                        <wp:posOffset>-439420</wp:posOffset>
                      </wp:positionV>
                      <wp:extent cx="1403985" cy="635"/>
                      <wp:effectExtent l="0" t="0" r="5715" b="1841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24AC54"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9264" behindDoc="0" locked="1" layoutInCell="0" allowOverlap="1" wp14:anchorId="6E2A4E33" wp14:editId="3F3E4540">
                      <wp:simplePos x="0" y="0"/>
                      <wp:positionH relativeFrom="column">
                        <wp:posOffset>5015230</wp:posOffset>
                      </wp:positionH>
                      <wp:positionV relativeFrom="paragraph">
                        <wp:posOffset>-605790</wp:posOffset>
                      </wp:positionV>
                      <wp:extent cx="1403985" cy="635"/>
                      <wp:effectExtent l="0" t="0" r="5715" b="1841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6AC0F7"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8240" behindDoc="0" locked="0" layoutInCell="0" allowOverlap="1" wp14:anchorId="6806EB4B" wp14:editId="45B65832">
                      <wp:simplePos x="0" y="0"/>
                      <wp:positionH relativeFrom="column">
                        <wp:posOffset>5015230</wp:posOffset>
                      </wp:positionH>
                      <wp:positionV relativeFrom="paragraph">
                        <wp:posOffset>467995</wp:posOffset>
                      </wp:positionV>
                      <wp:extent cx="1403985" cy="635"/>
                      <wp:effectExtent l="0" t="0" r="5715" b="1841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AF140E"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" o:allowincell="f" strokeweight=".2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655168" behindDoc="0" locked="1" layoutInCell="0" allowOverlap="1" wp14:anchorId="6C7D8452" wp14:editId="726F6C36">
                      <wp:simplePos x="0" y="0"/>
                      <wp:positionH relativeFrom="column">
                        <wp:posOffset>5007610</wp:posOffset>
                      </wp:positionH>
                      <wp:positionV relativeFrom="paragraph">
                        <wp:posOffset>306070</wp:posOffset>
                      </wp:positionV>
                      <wp:extent cx="1403985" cy="635"/>
                      <wp:effectExtent l="0" t="0" r="5715" b="1841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4A263F"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4144" behindDoc="0" locked="1" layoutInCell="0" allowOverlap="1" wp14:anchorId="264A2318" wp14:editId="4CF1F6CF">
                      <wp:simplePos x="0" y="0"/>
                      <wp:positionH relativeFrom="column">
                        <wp:posOffset>5007610</wp:posOffset>
                      </wp:positionH>
                      <wp:positionV relativeFrom="paragraph">
                        <wp:posOffset>144145</wp:posOffset>
                      </wp:positionV>
                      <wp:extent cx="1403985" cy="635"/>
                      <wp:effectExtent l="0" t="0" r="5715" b="184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49DE50"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sidR="00566731" w:rsidRPr="006D4E99">
              <w:rPr>
                <w:rFonts w:cs="Arial"/>
                <w:b/>
                <w:noProof/>
                <w:spacing w:val="60"/>
                <w:sz w:val="56"/>
              </w:rPr>
              <w:t>Pressemitteilung</w:t>
            </w:r>
          </w:p>
        </w:tc>
        <w:tc>
          <w:tcPr>
            <w:tcW w:w="1276" w:type="dxa"/>
          </w:tcPr>
          <w:p w14:paraId="5BF49814" w14:textId="77777777"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14:paraId="517B2F73" w14:textId="77777777" w:rsidR="00566731" w:rsidRPr="006D4E99" w:rsidRDefault="00566731" w:rsidP="005D4065">
            <w:pPr>
              <w:spacing w:after="80" w:line="240" w:lineRule="auto"/>
              <w:rPr>
                <w:rFonts w:cs="Arial"/>
                <w:sz w:val="14"/>
                <w:lang w:val="fr-FR"/>
              </w:rPr>
            </w:pPr>
            <w:proofErr w:type="gramStart"/>
            <w:r w:rsidRPr="006D4E99">
              <w:rPr>
                <w:rFonts w:cs="Arial"/>
                <w:sz w:val="14"/>
                <w:lang w:val="fr-FR"/>
              </w:rPr>
              <w:t>Fax:</w:t>
            </w:r>
            <w:proofErr w:type="gramEnd"/>
            <w:r w:rsidRPr="006D4E99">
              <w:rPr>
                <w:rFonts w:cs="Arial"/>
                <w:sz w:val="14"/>
                <w:lang w:val="fr-FR"/>
              </w:rPr>
              <w:t xml:space="preserve"> (05 41) 501-</w:t>
            </w:r>
          </w:p>
          <w:p w14:paraId="7DD8361A" w14:textId="77777777" w:rsidR="00566731" w:rsidRPr="006D4E99" w:rsidRDefault="00566731" w:rsidP="005D4065">
            <w:pPr>
              <w:spacing w:after="80" w:line="240" w:lineRule="auto"/>
              <w:rPr>
                <w:rFonts w:cs="Arial"/>
                <w:sz w:val="14"/>
                <w:lang w:val="fr-FR"/>
              </w:rPr>
            </w:pPr>
            <w:proofErr w:type="gramStart"/>
            <w:r w:rsidRPr="006D4E99">
              <w:rPr>
                <w:rFonts w:cs="Arial"/>
                <w:sz w:val="14"/>
                <w:lang w:val="fr-FR"/>
              </w:rPr>
              <w:t>e-mail:</w:t>
            </w:r>
            <w:proofErr w:type="gramEnd"/>
          </w:p>
        </w:tc>
        <w:tc>
          <w:tcPr>
            <w:tcW w:w="2409" w:type="dxa"/>
          </w:tcPr>
          <w:p w14:paraId="6AA06FCA" w14:textId="77777777" w:rsidR="00195B79" w:rsidRDefault="009A5C20" w:rsidP="005D4065">
            <w:pPr>
              <w:spacing w:line="240" w:lineRule="auto"/>
              <w:rPr>
                <w:rFonts w:cs="Arial"/>
                <w:lang w:val="fr-FR"/>
              </w:rPr>
            </w:pPr>
            <w:r>
              <w:rPr>
                <w:rFonts w:cs="Arial"/>
                <w:lang w:val="fr-FR"/>
              </w:rPr>
              <w:t>24</w:t>
            </w:r>
            <w:r w:rsidR="00105D62">
              <w:rPr>
                <w:rFonts w:cs="Arial"/>
                <w:lang w:val="fr-FR"/>
              </w:rPr>
              <w:t>63</w:t>
            </w:r>
          </w:p>
          <w:p w14:paraId="27ED8B66" w14:textId="77777777" w:rsidR="00566731" w:rsidRPr="006D4E99" w:rsidRDefault="00A374C3" w:rsidP="005D4065">
            <w:pPr>
              <w:spacing w:line="240" w:lineRule="auto"/>
              <w:rPr>
                <w:rFonts w:cs="Arial"/>
                <w:lang w:val="fr-FR"/>
              </w:rPr>
            </w:pPr>
            <w:r>
              <w:rPr>
                <w:rFonts w:cs="Arial"/>
                <w:lang w:val="fr-FR"/>
              </w:rPr>
              <w:t>4420</w:t>
            </w:r>
          </w:p>
          <w:p w14:paraId="5F099AEC" w14:textId="77777777"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14:paraId="0E894BE5" w14:textId="33EAE6BD" w:rsidR="00566731" w:rsidRPr="006D4E99" w:rsidRDefault="00DE62B5" w:rsidP="005D4065">
            <w:pPr>
              <w:spacing w:line="240" w:lineRule="auto"/>
              <w:rPr>
                <w:rFonts w:cs="Arial"/>
                <w:sz w:val="14"/>
                <w:lang w:val="fr-FR"/>
              </w:rPr>
            </w:pPr>
            <w:r>
              <w:rPr>
                <w:noProof/>
              </w:rPr>
              <mc:AlternateContent>
                <mc:Choice Requires="wps">
                  <w:drawing>
                    <wp:anchor distT="0" distB="0" distL="114300" distR="114300" simplePos="0" relativeHeight="251656192" behindDoc="0" locked="1" layoutInCell="0" allowOverlap="1" wp14:anchorId="05311961" wp14:editId="7AAC028D">
                      <wp:simplePos x="0" y="0"/>
                      <wp:positionH relativeFrom="column">
                        <wp:posOffset>5007610</wp:posOffset>
                      </wp:positionH>
                      <wp:positionV relativeFrom="paragraph">
                        <wp:posOffset>306070</wp:posOffset>
                      </wp:positionV>
                      <wp:extent cx="1403985" cy="635"/>
                      <wp:effectExtent l="0" t="0" r="5715" b="1841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5D0727"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7216" behindDoc="0" locked="1" layoutInCell="0" allowOverlap="1" wp14:anchorId="47A7408E" wp14:editId="3D2CF33A">
                      <wp:simplePos x="0" y="0"/>
                      <wp:positionH relativeFrom="column">
                        <wp:posOffset>5007610</wp:posOffset>
                      </wp:positionH>
                      <wp:positionV relativeFrom="paragraph">
                        <wp:posOffset>306070</wp:posOffset>
                      </wp:positionV>
                      <wp:extent cx="1403985" cy="635"/>
                      <wp:effectExtent l="0" t="0" r="5715" b="1841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55B4E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" o:allowincell="f" strokeweight=".25pt">
                      <v:stroke dashstyle="1 1" startarrowwidth="narrow" startarrowlength="short" endarrowwidth="narrow" endarrowlength="short"/>
                      <w10:anchorlock/>
                    </v:line>
                  </w:pict>
                </mc:Fallback>
              </mc:AlternateContent>
            </w:r>
          </w:p>
        </w:tc>
      </w:tr>
    </w:tbl>
    <w:p w14:paraId="30DE2A37" w14:textId="77777777"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14:paraId="56066056"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14:paraId="4DAAB3B6"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 xml:space="preserve">Am </w:t>
      </w:r>
      <w:proofErr w:type="spellStart"/>
      <w:r w:rsidRPr="006D4E99">
        <w:rPr>
          <w:rFonts w:cs="Arial"/>
          <w:sz w:val="16"/>
        </w:rPr>
        <w:t>Schölerberg</w:t>
      </w:r>
      <w:proofErr w:type="spellEnd"/>
      <w:r w:rsidRPr="006D4E99">
        <w:rPr>
          <w:rFonts w:cs="Arial"/>
          <w:sz w:val="16"/>
        </w:rPr>
        <w:t xml:space="preserve">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14:paraId="28BD193F"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14:paraId="797E4E57" w14:textId="77777777"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14:paraId="7D90523E" w14:textId="77777777" w:rsidR="00CC29AE" w:rsidRDefault="00CC29AE" w:rsidP="00BA2A94">
      <w:pPr>
        <w:rPr>
          <w:b/>
        </w:rPr>
      </w:pPr>
    </w:p>
    <w:p w14:paraId="11997B03" w14:textId="63155675" w:rsidR="00105F42" w:rsidRDefault="008D615D" w:rsidP="008D615D">
      <w:pPr>
        <w:rPr>
          <w:b/>
        </w:rPr>
      </w:pPr>
      <w:r w:rsidRPr="008D615D">
        <w:rPr>
          <w:b/>
        </w:rPr>
        <w:t xml:space="preserve">Bundesweiter </w:t>
      </w:r>
      <w:proofErr w:type="spellStart"/>
      <w:r w:rsidRPr="008D615D">
        <w:rPr>
          <w:b/>
        </w:rPr>
        <w:t>Warntag</w:t>
      </w:r>
      <w:proofErr w:type="spellEnd"/>
      <w:r w:rsidRPr="008D615D">
        <w:rPr>
          <w:b/>
        </w:rPr>
        <w:t xml:space="preserve"> am 10. September</w:t>
      </w:r>
      <w:r>
        <w:rPr>
          <w:b/>
        </w:rPr>
        <w:t xml:space="preserve">: </w:t>
      </w:r>
      <w:r w:rsidRPr="008D615D">
        <w:rPr>
          <w:b/>
        </w:rPr>
        <w:t>Landkreis Osnabrück erprobt Warnmittel – Probewarnung um 11 Uhr</w:t>
      </w:r>
    </w:p>
    <w:p w14:paraId="305825D6" w14:textId="77777777" w:rsidR="008D615D" w:rsidRDefault="008D615D" w:rsidP="008D615D">
      <w:pPr>
        <w:rPr>
          <w:b/>
        </w:rPr>
      </w:pPr>
    </w:p>
    <w:p w14:paraId="72465CE2" w14:textId="1E07047E" w:rsidR="008D615D" w:rsidRDefault="00A67313" w:rsidP="008D615D">
      <w:pPr>
        <w:spacing w:after="120"/>
      </w:pPr>
      <w:r>
        <w:rPr>
          <w:b/>
        </w:rPr>
        <w:t>Osnabrück</w:t>
      </w:r>
      <w:r w:rsidR="00F47A48" w:rsidRPr="00F47A48">
        <w:rPr>
          <w:b/>
        </w:rPr>
        <w:t>.</w:t>
      </w:r>
      <w:r w:rsidR="001640AC">
        <w:t xml:space="preserve"> </w:t>
      </w:r>
      <w:r w:rsidR="008D615D">
        <w:t xml:space="preserve">Am Donnerstag, 10. September, findet der nächste bundesweite </w:t>
      </w:r>
      <w:proofErr w:type="spellStart"/>
      <w:r w:rsidR="008D615D">
        <w:t>Warntag</w:t>
      </w:r>
      <w:proofErr w:type="spellEnd"/>
      <w:r w:rsidR="008D615D">
        <w:t xml:space="preserve"> statt. Um 11 Uhr wird in ganz Deutschland eine Probewarnung ausgelöst. Gegen 11.45 Uhr folgt die Entwarnung. Auch der Landkreis Osnabrück beteiligt sich an dem gemeinsamen Aktionstag von Bund, Ländern und Kommunen.</w:t>
      </w:r>
    </w:p>
    <w:p w14:paraId="10663F5E" w14:textId="033E8589" w:rsidR="008D615D" w:rsidRDefault="008D615D" w:rsidP="008D615D">
      <w:pPr>
        <w:spacing w:after="120"/>
      </w:pPr>
      <w:r>
        <w:t xml:space="preserve">Der bundesweite </w:t>
      </w:r>
      <w:proofErr w:type="spellStart"/>
      <w:r>
        <w:t>Warntag</w:t>
      </w:r>
      <w:proofErr w:type="spellEnd"/>
      <w:r>
        <w:t xml:space="preserve"> ist ein jährlich stattfindender Probelauf für die Warnsysteme in Deutschland. Über das Modulare Warnsystem des Bundes wird eine Testmeldung an zahlreiche angeschlossene Warnkanäle übermittelt. Gleichzeitig können Länder, Landkreise und Kommunen ihre vor Ort verfügbaren Warnmittel auslösen. Es handelt sich um eine Übung; eine Gefahr besteht nicht.</w:t>
      </w:r>
    </w:p>
    <w:p w14:paraId="3D99B6F7" w14:textId="77777777" w:rsidR="008D615D" w:rsidRDefault="008D615D" w:rsidP="008D615D">
      <w:pPr>
        <w:spacing w:after="120"/>
      </w:pPr>
      <w:r>
        <w:t xml:space="preserve">Mit dem </w:t>
      </w:r>
      <w:proofErr w:type="spellStart"/>
      <w:r>
        <w:t>Warntag</w:t>
      </w:r>
      <w:proofErr w:type="spellEnd"/>
      <w:r>
        <w:t xml:space="preserve"> werden die technischen Abläufe und das Zusammenspiel der verschiedenen Warnkanäle erprobt. Mögliche Schwachstellen sollen erkannt und anschließend behoben werden. Zugleich sollen Bürgerinnen und Bürger die Warnsignale und Informationswege kennenlernen. Wer weiß, wie eine amtliche Warnung verbreitet wird und wo verlässliche Informationen zu </w:t>
      </w:r>
      <w:r>
        <w:lastRenderedPageBreak/>
        <w:t>finden sind, kann in einer tatsächlichen Gefahrenlage schneller und richtig reagieren.</w:t>
      </w:r>
    </w:p>
    <w:p w14:paraId="4D0CF5F3" w14:textId="77777777" w:rsidR="008D615D" w:rsidRDefault="008D615D" w:rsidP="008D615D">
      <w:pPr>
        <w:spacing w:after="120"/>
      </w:pPr>
      <w:r>
        <w:t xml:space="preserve">Die Probewarnung und die anschließende Entwarnung werden über </w:t>
      </w:r>
      <w:proofErr w:type="spellStart"/>
      <w:r>
        <w:t>Cell</w:t>
      </w:r>
      <w:proofErr w:type="spellEnd"/>
      <w:r>
        <w:t xml:space="preserve"> Broadcast direkt an empfangsbereite Mobiltelefone, über Warn-Apps wie NINA und KATWARN, über Radio und Fernsehen sowie über Internetseiten und weitere digitale Kanäle verbreitet. Im Landkreis Osnabrück sollen zusätzlich die zu diesem Zeitpunkt betriebsbereiten Sirenen ausgelöst werden. Je nach Ort können deshalb unterschiedliche Warnmittel wahrnehmbar sein.</w:t>
      </w:r>
    </w:p>
    <w:p w14:paraId="05444B6A" w14:textId="77777777" w:rsidR="008D615D" w:rsidRDefault="008D615D" w:rsidP="008D615D">
      <w:pPr>
        <w:spacing w:after="120"/>
      </w:pPr>
      <w:r>
        <w:t>Der Landkreis Osnabrück baut gemeinsam mit den Städten, Gemeinden und Samtgemeinden eine moderne Sireneninfrastruktur auf. Bis spätestens 30. Juni 2027 sollen kreisweit 217 Sirenen betriebsbereit sein. Die neuen Anlagen verfügen über eine Akku-Notstromversorgung; viele Mastsirenen werden zusätzlich mit Solartechnik ausgestattet.</w:t>
      </w:r>
    </w:p>
    <w:p w14:paraId="280DD6B5" w14:textId="2677C957" w:rsidR="008D615D" w:rsidRDefault="008D615D" w:rsidP="008D615D">
      <w:pPr>
        <w:spacing w:after="120"/>
      </w:pPr>
      <w:r>
        <w:t xml:space="preserve">Zum diesjährigen </w:t>
      </w:r>
      <w:proofErr w:type="spellStart"/>
      <w:r>
        <w:t>Warntag</w:t>
      </w:r>
      <w:proofErr w:type="spellEnd"/>
      <w:r>
        <w:t xml:space="preserve"> können nach aktuellem Stand bereits in 19 von 21 Kommunen Sirenen ausgelöst werden – damit in drei Kommunen mehr als im Vorjahr. Insgesamt stehen voraussichtlich 142 alarmierbare Sirenenstandorte zur Verfügung, gegenüber 103 im vergangenen Jahr. Dabei kommt es zu einer Mischwarnung aus bereits bestehenden und neuen Sirenenanlagen, da der kreisweite Ausbau noch nicht vollständig abgeschlossen ist.</w:t>
      </w:r>
    </w:p>
    <w:p w14:paraId="35F2B63F" w14:textId="51C69356" w:rsidR="008D615D" w:rsidRDefault="008D615D" w:rsidP="008D615D">
      <w:pPr>
        <w:spacing w:after="120"/>
      </w:pPr>
      <w:r>
        <w:t xml:space="preserve">Gewarnt wird in den Samtgemeinden </w:t>
      </w:r>
      <w:proofErr w:type="spellStart"/>
      <w:r>
        <w:t>Artland</w:t>
      </w:r>
      <w:proofErr w:type="spellEnd"/>
      <w:r>
        <w:t xml:space="preserve">, Bersenbrück, Fürstenau und Neuenkirchen, den Städten Bad Iburg, Bramsche, Georgsmarienhütte und Melle sowie den Gemeinden Bad Essen, Bad Laer, Bad Rothenfelde, </w:t>
      </w:r>
      <w:proofErr w:type="spellStart"/>
      <w:r>
        <w:t>Belm</w:t>
      </w:r>
      <w:proofErr w:type="spellEnd"/>
      <w:r>
        <w:t xml:space="preserve">, Bissendorf, Bohmte, Glandorf, Hagen, Hasbergen, </w:t>
      </w:r>
      <w:proofErr w:type="spellStart"/>
      <w:r>
        <w:t>Hilter</w:t>
      </w:r>
      <w:proofErr w:type="spellEnd"/>
      <w:r>
        <w:t xml:space="preserve"> und Wallenhorst.</w:t>
      </w:r>
    </w:p>
    <w:p w14:paraId="3B465638" w14:textId="77777777" w:rsidR="008D615D" w:rsidRDefault="008D615D" w:rsidP="008D615D">
      <w:pPr>
        <w:spacing w:after="120"/>
      </w:pPr>
      <w:r>
        <w:t xml:space="preserve">Das Sirenensignal zur Warnung besteht aus einem einminütigen auf- und abschwellenden Heulton. Die Entwarnung wird durch einen einminütigen Dauerton signalisiert. Die neuen Sirenen können zusätzlich vorgefertigte Sprachdurchsagen wiedergeben. Diese Funktion wird am </w:t>
      </w:r>
      <w:proofErr w:type="spellStart"/>
      <w:r>
        <w:t>Warntag</w:t>
      </w:r>
      <w:proofErr w:type="spellEnd"/>
      <w:r>
        <w:t xml:space="preserve"> jedoch nicht getestet.</w:t>
      </w:r>
    </w:p>
    <w:p w14:paraId="14667930" w14:textId="77777777" w:rsidR="008D615D" w:rsidRDefault="008D615D" w:rsidP="008D615D">
      <w:pPr>
        <w:spacing w:after="120"/>
      </w:pPr>
      <w:r>
        <w:t xml:space="preserve">Am </w:t>
      </w:r>
      <w:proofErr w:type="spellStart"/>
      <w:r>
        <w:t>Warntag</w:t>
      </w:r>
      <w:proofErr w:type="spellEnd"/>
      <w:r>
        <w:t xml:space="preserve"> besteht kein Anlass zur Sorge. Wer eine Warnmeldung erhält oder eine Sirene hört, sollte Ruhe bewahren, die Meldung aufmerksam lesen beziehungsweise anhören und </w:t>
      </w:r>
      <w:r>
        <w:lastRenderedPageBreak/>
        <w:t xml:space="preserve">sich über offizielle Kanäle informieren. Sinnvoll ist es, das Radio einzuschalten, Warn-Apps oder amtliche Internetseiten aufzurufen und auch Menschen im persönlichen Umfeld auf die Probewarnung hinzuweisen. </w:t>
      </w:r>
    </w:p>
    <w:p w14:paraId="3A43EDEB" w14:textId="77777777" w:rsidR="008D615D" w:rsidRDefault="008D615D" w:rsidP="008D615D">
      <w:pPr>
        <w:spacing w:after="120"/>
      </w:pPr>
      <w:r>
        <w:t xml:space="preserve">Damit </w:t>
      </w:r>
      <w:proofErr w:type="spellStart"/>
      <w:r>
        <w:t>Cell</w:t>
      </w:r>
      <w:proofErr w:type="spellEnd"/>
      <w:r>
        <w:t xml:space="preserve"> Broadcast empfangen werden kann, muss das Mobiltelefon eingeschaltet, in ein Mobilfunknetz eingebucht und darf nicht im Flugmodus sein. Außerdem muss das Gerät technisch empfangsfähig und mit einem ausreichend aktuellen Betriebssystem ausgestattet sein. Für </w:t>
      </w:r>
      <w:proofErr w:type="spellStart"/>
      <w:r>
        <w:t>Cell</w:t>
      </w:r>
      <w:proofErr w:type="spellEnd"/>
      <w:r>
        <w:t xml:space="preserve"> Broadcast ist keine App erforderlich. Warn-Apps sollten dagegen vorab installiert und so eingestellt werden, dass der Wohnort sowie gegebenenfalls Arbeits- oder Ausbildungsort ausgewählt sind.</w:t>
      </w:r>
    </w:p>
    <w:p w14:paraId="5B0B3526" w14:textId="77777777" w:rsidR="008D615D" w:rsidRDefault="008D615D" w:rsidP="008D615D">
      <w:pPr>
        <w:spacing w:after="120"/>
      </w:pPr>
      <w:r>
        <w:t>Die Abnahmen der neuen Sirenen werden voraussichtlich bis Mitte 2027 andauern. Da die Anlagen im Rahmen der Abnahme probeweise ausgelöst werden, informiert der Landkreis und die jeweiligen Kommunen die Bevölkerung jeweils unmittelbar vor einem solchen Test über KATWARN und seine Social-Media-Kanäle</w:t>
      </w:r>
    </w:p>
    <w:p w14:paraId="04FD6C6F" w14:textId="57F68FDE" w:rsidR="00D35A78" w:rsidRDefault="008D615D" w:rsidP="008D615D">
      <w:pPr>
        <w:spacing w:after="120"/>
      </w:pPr>
      <w:r>
        <w:t xml:space="preserve">Aktuelle Informationen zur Bevölkerungswarnung und zu den Sirenensignalen gibt es unter </w:t>
      </w:r>
      <w:hyperlink r:id="rId10" w:history="1">
        <w:r w:rsidR="00D35A78" w:rsidRPr="00356740">
          <w:rPr>
            <w:rStyle w:val="Hyperlink"/>
          </w:rPr>
          <w:t>https://www.landkreis-osnabrueck.de/fachthemen/ordnun</w:t>
        </w:r>
        <w:r w:rsidR="00D35A78" w:rsidRPr="00356740">
          <w:rPr>
            <w:rStyle w:val="Hyperlink"/>
          </w:rPr>
          <w:t>g</w:t>
        </w:r>
        <w:r w:rsidR="00D35A78" w:rsidRPr="00356740">
          <w:rPr>
            <w:rStyle w:val="Hyperlink"/>
          </w:rPr>
          <w:t>-und-verkehr/katastrophenschutz/bevoelkerungswarnung</w:t>
        </w:r>
      </w:hyperlink>
    </w:p>
    <w:p w14:paraId="0034F350" w14:textId="12D4B3AB" w:rsidR="008D615D" w:rsidRDefault="008D615D" w:rsidP="008D615D">
      <w:pPr>
        <w:spacing w:after="120"/>
      </w:pPr>
      <w:r>
        <w:t xml:space="preserve">Allgemeine Informationen zum bundesweiten </w:t>
      </w:r>
      <w:proofErr w:type="spellStart"/>
      <w:r>
        <w:t>Warntag</w:t>
      </w:r>
      <w:proofErr w:type="spellEnd"/>
      <w:r>
        <w:t xml:space="preserve"> stehen unter </w:t>
      </w:r>
      <w:hyperlink r:id="rId11" w:history="1">
        <w:r w:rsidRPr="00A4207B">
          <w:rPr>
            <w:rStyle w:val="Hyperlink"/>
          </w:rPr>
          <w:t>www.bundesweiter-warntag.de</w:t>
        </w:r>
      </w:hyperlink>
      <w:r>
        <w:t>.</w:t>
      </w:r>
    </w:p>
    <w:p w14:paraId="48459434" w14:textId="63393B58" w:rsidR="00F65A12" w:rsidRDefault="008D615D" w:rsidP="008D615D">
      <w:pPr>
        <w:spacing w:after="120"/>
      </w:pPr>
      <w:r>
        <w:t xml:space="preserve">Amtliche Warnmeldungen sind außerdem im Bundeswarnportal verfügbar: </w:t>
      </w:r>
      <w:hyperlink r:id="rId12" w:history="1">
        <w:r w:rsidRPr="00A4207B">
          <w:rPr>
            <w:rStyle w:val="Hyperlink"/>
          </w:rPr>
          <w:t>www.warnung.bund.de</w:t>
        </w:r>
      </w:hyperlink>
      <w:r>
        <w:t>.</w:t>
      </w:r>
    </w:p>
    <w:p w14:paraId="1F6C8E87" w14:textId="77777777" w:rsidR="008D615D" w:rsidRDefault="008D615D" w:rsidP="008D615D">
      <w:pPr>
        <w:spacing w:after="120"/>
      </w:pPr>
    </w:p>
    <w:sectPr w:rsidR="008D615D" w:rsidSect="00464130">
      <w:footerReference w:type="default" r:id="rId13"/>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06AAA" w14:textId="77777777" w:rsidR="00D85AFB" w:rsidRDefault="00D85AFB">
      <w:pPr>
        <w:spacing w:line="240" w:lineRule="auto"/>
      </w:pPr>
      <w:r>
        <w:separator/>
      </w:r>
    </w:p>
  </w:endnote>
  <w:endnote w:type="continuationSeparator" w:id="0">
    <w:p w14:paraId="66722FA8" w14:textId="77777777" w:rsidR="00D85AFB" w:rsidRDefault="00D85A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6B60" w14:textId="77777777"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end"/>
    </w:r>
  </w:p>
  <w:p w14:paraId="6FD62A53" w14:textId="77777777"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2134F" w14:textId="77777777" w:rsidR="00896F52" w:rsidRDefault="001F1F8D" w:rsidP="006D4E99">
    <w:pPr>
      <w:pStyle w:val="Fuzeile"/>
      <w:framePr w:wrap="around" w:vAnchor="text" w:hAnchor="margin" w:xAlign="right" w:y="1"/>
      <w:rPr>
        <w:rStyle w:val="Seitenzahl"/>
      </w:rPr>
    </w:pPr>
    <w:r>
      <w:rPr>
        <w:rStyle w:val="Seitenzahl"/>
      </w:rPr>
      <w:fldChar w:fldCharType="begin"/>
    </w:r>
    <w:r w:rsidR="00896F52">
      <w:rPr>
        <w:rStyle w:val="Seitenzahl"/>
      </w:rPr>
      <w:instrText xml:space="preserve">PAGE  </w:instrText>
    </w:r>
    <w:r>
      <w:rPr>
        <w:rStyle w:val="Seitenzahl"/>
      </w:rPr>
      <w:fldChar w:fldCharType="separate"/>
    </w:r>
    <w:r w:rsidR="00031FCF">
      <w:rPr>
        <w:rStyle w:val="Seitenzahl"/>
        <w:noProof/>
      </w:rPr>
      <w:t>1</w:t>
    </w:r>
    <w:r>
      <w:rPr>
        <w:rStyle w:val="Seitenzahl"/>
      </w:rPr>
      <w:fldChar w:fldCharType="end"/>
    </w:r>
  </w:p>
  <w:p w14:paraId="39FBB596" w14:textId="77777777"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14862" w14:textId="77777777"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639C0" w14:textId="77777777" w:rsidR="00D85AFB" w:rsidRDefault="00D85AFB">
      <w:pPr>
        <w:spacing w:line="240" w:lineRule="auto"/>
      </w:pPr>
      <w:r>
        <w:separator/>
      </w:r>
    </w:p>
  </w:footnote>
  <w:footnote w:type="continuationSeparator" w:id="0">
    <w:p w14:paraId="0397697C" w14:textId="77777777" w:rsidR="00D85AFB" w:rsidRDefault="00D85AF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065"/>
    <w:rsid w:val="00010558"/>
    <w:rsid w:val="00024066"/>
    <w:rsid w:val="00031FCF"/>
    <w:rsid w:val="000345B8"/>
    <w:rsid w:val="00070537"/>
    <w:rsid w:val="0008310A"/>
    <w:rsid w:val="0008394D"/>
    <w:rsid w:val="00084E5C"/>
    <w:rsid w:val="00085B5C"/>
    <w:rsid w:val="0009174E"/>
    <w:rsid w:val="00096CD7"/>
    <w:rsid w:val="000A025B"/>
    <w:rsid w:val="000B0542"/>
    <w:rsid w:val="000C3E06"/>
    <w:rsid w:val="000C496C"/>
    <w:rsid w:val="000C51A9"/>
    <w:rsid w:val="000D6D18"/>
    <w:rsid w:val="000E12EF"/>
    <w:rsid w:val="000F189A"/>
    <w:rsid w:val="000F5402"/>
    <w:rsid w:val="00100441"/>
    <w:rsid w:val="00105D62"/>
    <w:rsid w:val="00105F42"/>
    <w:rsid w:val="001269AF"/>
    <w:rsid w:val="0014016A"/>
    <w:rsid w:val="00142162"/>
    <w:rsid w:val="001465F4"/>
    <w:rsid w:val="0015295E"/>
    <w:rsid w:val="0015505A"/>
    <w:rsid w:val="001567A1"/>
    <w:rsid w:val="0016056D"/>
    <w:rsid w:val="001605DF"/>
    <w:rsid w:val="00162327"/>
    <w:rsid w:val="001640AC"/>
    <w:rsid w:val="00185344"/>
    <w:rsid w:val="00195B79"/>
    <w:rsid w:val="001A34B2"/>
    <w:rsid w:val="001C0D85"/>
    <w:rsid w:val="001F1F8D"/>
    <w:rsid w:val="001F5C9C"/>
    <w:rsid w:val="001F6145"/>
    <w:rsid w:val="00230050"/>
    <w:rsid w:val="00250ED8"/>
    <w:rsid w:val="002514AE"/>
    <w:rsid w:val="00254737"/>
    <w:rsid w:val="00260969"/>
    <w:rsid w:val="00264EC4"/>
    <w:rsid w:val="002726B8"/>
    <w:rsid w:val="00294A40"/>
    <w:rsid w:val="002B3D5E"/>
    <w:rsid w:val="002C1213"/>
    <w:rsid w:val="002D0804"/>
    <w:rsid w:val="002D46DE"/>
    <w:rsid w:val="002E43CA"/>
    <w:rsid w:val="002E6FF7"/>
    <w:rsid w:val="002E745F"/>
    <w:rsid w:val="002E7D59"/>
    <w:rsid w:val="002F0C1F"/>
    <w:rsid w:val="003026CF"/>
    <w:rsid w:val="00322A2F"/>
    <w:rsid w:val="00341DA3"/>
    <w:rsid w:val="0034297C"/>
    <w:rsid w:val="00344E7E"/>
    <w:rsid w:val="00363A82"/>
    <w:rsid w:val="0036445F"/>
    <w:rsid w:val="00377AD5"/>
    <w:rsid w:val="00382DC9"/>
    <w:rsid w:val="003B1659"/>
    <w:rsid w:val="003C726C"/>
    <w:rsid w:val="003D64A3"/>
    <w:rsid w:val="003E1893"/>
    <w:rsid w:val="003F2DB8"/>
    <w:rsid w:val="00434BED"/>
    <w:rsid w:val="00447B33"/>
    <w:rsid w:val="00464130"/>
    <w:rsid w:val="00464C94"/>
    <w:rsid w:val="00487F4D"/>
    <w:rsid w:val="004A57A0"/>
    <w:rsid w:val="004A6621"/>
    <w:rsid w:val="004C1946"/>
    <w:rsid w:val="004C5AA4"/>
    <w:rsid w:val="00500497"/>
    <w:rsid w:val="005064D3"/>
    <w:rsid w:val="00511E94"/>
    <w:rsid w:val="00515E7D"/>
    <w:rsid w:val="005210A3"/>
    <w:rsid w:val="005220E2"/>
    <w:rsid w:val="005226F6"/>
    <w:rsid w:val="00526FE2"/>
    <w:rsid w:val="00543D20"/>
    <w:rsid w:val="00547809"/>
    <w:rsid w:val="00554C06"/>
    <w:rsid w:val="005634A4"/>
    <w:rsid w:val="0056593F"/>
    <w:rsid w:val="00566731"/>
    <w:rsid w:val="0057486D"/>
    <w:rsid w:val="005A6720"/>
    <w:rsid w:val="005B7959"/>
    <w:rsid w:val="005C4BD9"/>
    <w:rsid w:val="005D4065"/>
    <w:rsid w:val="005E75A9"/>
    <w:rsid w:val="006033EF"/>
    <w:rsid w:val="00604CDD"/>
    <w:rsid w:val="00610DBA"/>
    <w:rsid w:val="006230B6"/>
    <w:rsid w:val="006375C0"/>
    <w:rsid w:val="00640F0A"/>
    <w:rsid w:val="00657240"/>
    <w:rsid w:val="00660CF1"/>
    <w:rsid w:val="00673BD4"/>
    <w:rsid w:val="00676722"/>
    <w:rsid w:val="00682ECD"/>
    <w:rsid w:val="0068340C"/>
    <w:rsid w:val="006928CA"/>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A10A8"/>
    <w:rsid w:val="007A134E"/>
    <w:rsid w:val="007B0DFD"/>
    <w:rsid w:val="007C5758"/>
    <w:rsid w:val="007E0170"/>
    <w:rsid w:val="007E107A"/>
    <w:rsid w:val="007E3D2F"/>
    <w:rsid w:val="007E607B"/>
    <w:rsid w:val="007F1E7D"/>
    <w:rsid w:val="007F3360"/>
    <w:rsid w:val="00810E65"/>
    <w:rsid w:val="008113E7"/>
    <w:rsid w:val="008248EA"/>
    <w:rsid w:val="00836C30"/>
    <w:rsid w:val="008477B5"/>
    <w:rsid w:val="00853960"/>
    <w:rsid w:val="00861BA4"/>
    <w:rsid w:val="00862A5C"/>
    <w:rsid w:val="00865A52"/>
    <w:rsid w:val="008761FC"/>
    <w:rsid w:val="00876B90"/>
    <w:rsid w:val="00885402"/>
    <w:rsid w:val="00896200"/>
    <w:rsid w:val="00896F52"/>
    <w:rsid w:val="008A1EB3"/>
    <w:rsid w:val="008A4FB1"/>
    <w:rsid w:val="008C7993"/>
    <w:rsid w:val="008D3D08"/>
    <w:rsid w:val="008D615D"/>
    <w:rsid w:val="008E4BEC"/>
    <w:rsid w:val="008F0606"/>
    <w:rsid w:val="008F06E5"/>
    <w:rsid w:val="008F0878"/>
    <w:rsid w:val="008F5A3A"/>
    <w:rsid w:val="00932B68"/>
    <w:rsid w:val="00933713"/>
    <w:rsid w:val="00936A53"/>
    <w:rsid w:val="00942E6A"/>
    <w:rsid w:val="00951963"/>
    <w:rsid w:val="00952203"/>
    <w:rsid w:val="00955F60"/>
    <w:rsid w:val="00975993"/>
    <w:rsid w:val="00977EA8"/>
    <w:rsid w:val="009833AA"/>
    <w:rsid w:val="009A39ED"/>
    <w:rsid w:val="009A5C20"/>
    <w:rsid w:val="009C0F1C"/>
    <w:rsid w:val="009C6E9E"/>
    <w:rsid w:val="009D1F51"/>
    <w:rsid w:val="009D48E5"/>
    <w:rsid w:val="009E1D78"/>
    <w:rsid w:val="009E5BDC"/>
    <w:rsid w:val="009F5088"/>
    <w:rsid w:val="009F64D5"/>
    <w:rsid w:val="00A01BE6"/>
    <w:rsid w:val="00A04908"/>
    <w:rsid w:val="00A05B1C"/>
    <w:rsid w:val="00A22DB2"/>
    <w:rsid w:val="00A374C3"/>
    <w:rsid w:val="00A37E09"/>
    <w:rsid w:val="00A40F64"/>
    <w:rsid w:val="00A45AB3"/>
    <w:rsid w:val="00A61527"/>
    <w:rsid w:val="00A67313"/>
    <w:rsid w:val="00A7088A"/>
    <w:rsid w:val="00A83D02"/>
    <w:rsid w:val="00A85C15"/>
    <w:rsid w:val="00A92CA8"/>
    <w:rsid w:val="00AB46ED"/>
    <w:rsid w:val="00AD25F9"/>
    <w:rsid w:val="00AD2C6B"/>
    <w:rsid w:val="00AD7438"/>
    <w:rsid w:val="00AE6834"/>
    <w:rsid w:val="00AF79A2"/>
    <w:rsid w:val="00B0156A"/>
    <w:rsid w:val="00B04EB0"/>
    <w:rsid w:val="00B25788"/>
    <w:rsid w:val="00B53688"/>
    <w:rsid w:val="00B67D99"/>
    <w:rsid w:val="00B83981"/>
    <w:rsid w:val="00B862D5"/>
    <w:rsid w:val="00B86B03"/>
    <w:rsid w:val="00B90845"/>
    <w:rsid w:val="00B96A66"/>
    <w:rsid w:val="00BA0B1F"/>
    <w:rsid w:val="00BA2A94"/>
    <w:rsid w:val="00BA6600"/>
    <w:rsid w:val="00BB0E7C"/>
    <w:rsid w:val="00BC2115"/>
    <w:rsid w:val="00BC6733"/>
    <w:rsid w:val="00BD3618"/>
    <w:rsid w:val="00BD66DC"/>
    <w:rsid w:val="00BE17C9"/>
    <w:rsid w:val="00C06B13"/>
    <w:rsid w:val="00C26BE6"/>
    <w:rsid w:val="00C31FAA"/>
    <w:rsid w:val="00C433C7"/>
    <w:rsid w:val="00C51B95"/>
    <w:rsid w:val="00C5283F"/>
    <w:rsid w:val="00C561BA"/>
    <w:rsid w:val="00C8046B"/>
    <w:rsid w:val="00CA2D96"/>
    <w:rsid w:val="00CC29AE"/>
    <w:rsid w:val="00D0152A"/>
    <w:rsid w:val="00D0252A"/>
    <w:rsid w:val="00D138B0"/>
    <w:rsid w:val="00D178D9"/>
    <w:rsid w:val="00D34915"/>
    <w:rsid w:val="00D35A78"/>
    <w:rsid w:val="00D40B12"/>
    <w:rsid w:val="00D41EE0"/>
    <w:rsid w:val="00D4784A"/>
    <w:rsid w:val="00D510AD"/>
    <w:rsid w:val="00D7273D"/>
    <w:rsid w:val="00D760D9"/>
    <w:rsid w:val="00D85AFB"/>
    <w:rsid w:val="00D85FEE"/>
    <w:rsid w:val="00D902F7"/>
    <w:rsid w:val="00DB2B7E"/>
    <w:rsid w:val="00DC155D"/>
    <w:rsid w:val="00DD791D"/>
    <w:rsid w:val="00DE62B5"/>
    <w:rsid w:val="00DF5185"/>
    <w:rsid w:val="00E130BA"/>
    <w:rsid w:val="00E33231"/>
    <w:rsid w:val="00E37808"/>
    <w:rsid w:val="00E37934"/>
    <w:rsid w:val="00E4131A"/>
    <w:rsid w:val="00E421D9"/>
    <w:rsid w:val="00E47ABD"/>
    <w:rsid w:val="00E51ECE"/>
    <w:rsid w:val="00E6094F"/>
    <w:rsid w:val="00E65E29"/>
    <w:rsid w:val="00E84CE8"/>
    <w:rsid w:val="00E854F5"/>
    <w:rsid w:val="00E94D5B"/>
    <w:rsid w:val="00EA23A1"/>
    <w:rsid w:val="00EA437E"/>
    <w:rsid w:val="00EB7E11"/>
    <w:rsid w:val="00EC4FA5"/>
    <w:rsid w:val="00EC724B"/>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C4AF0"/>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7F2A9"/>
  <w15:docId w15:val="{2393DE79-E772-4833-89E7-4620A0EF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unhideWhenUsed/>
    <w:rsid w:val="00142162"/>
    <w:rPr>
      <w:color w:val="0000FF"/>
      <w:u w:val="single"/>
    </w:rPr>
  </w:style>
  <w:style w:type="character" w:styleId="NichtaufgelsteErwhnung">
    <w:name w:val="Unresolved Mention"/>
    <w:basedOn w:val="Absatz-Standardschriftart"/>
    <w:uiPriority w:val="99"/>
    <w:semiHidden/>
    <w:unhideWhenUsed/>
    <w:rsid w:val="008D615D"/>
    <w:rPr>
      <w:color w:val="605E5C"/>
      <w:shd w:val="clear" w:color="auto" w:fill="E1DFDD"/>
    </w:rPr>
  </w:style>
  <w:style w:type="character" w:styleId="BesuchterLink">
    <w:name w:val="FollowedHyperlink"/>
    <w:basedOn w:val="Absatz-Standardschriftart"/>
    <w:uiPriority w:val="99"/>
    <w:semiHidden/>
    <w:unhideWhenUsed/>
    <w:rsid w:val="008D61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warnung.bund.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bundesweiter-warntag.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andkreis-osnabrueck.de/fachthemen/ordnung-und-verkehr/katastrophenschutz/bevoelkerungswarnung"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F3663-315F-4377-9679-320AAD7F1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634</Words>
  <Characters>4643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5</cp:revision>
  <cp:lastPrinted>2016-07-21T12:50:00Z</cp:lastPrinted>
  <dcterms:created xsi:type="dcterms:W3CDTF">2026-09-08T11:49:00Z</dcterms:created>
  <dcterms:modified xsi:type="dcterms:W3CDTF">2026-09-08T12:36:00Z</dcterms:modified>
</cp:coreProperties>
</file>