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152C53">
              <w:rPr>
                <w:rFonts w:cs="Arial"/>
              </w:rPr>
              <w:t>7. November</w:t>
            </w:r>
            <w:r w:rsidR="001E09FE">
              <w:rPr>
                <w:rFonts w:cs="Arial"/>
              </w:rPr>
              <w:t xml:space="preserve"> 2018</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Pr="00152C53" w:rsidRDefault="00AA1B35" w:rsidP="00FA5F78">
      <w:pPr>
        <w:rPr>
          <w:rFonts w:cs="Arial"/>
          <w:b/>
          <w:sz w:val="24"/>
          <w:szCs w:val="24"/>
        </w:rPr>
      </w:pPr>
    </w:p>
    <w:p w:rsidR="00E86531" w:rsidRPr="00152C53" w:rsidRDefault="00E86531" w:rsidP="00E86531">
      <w:pPr>
        <w:pStyle w:val="Default"/>
        <w:rPr>
          <w:b/>
        </w:rPr>
      </w:pPr>
    </w:p>
    <w:p w:rsidR="00E86531" w:rsidRPr="00152C53" w:rsidRDefault="00152C53" w:rsidP="00152C53">
      <w:pPr>
        <w:pStyle w:val="Default"/>
        <w:spacing w:line="360" w:lineRule="auto"/>
        <w:rPr>
          <w:b/>
        </w:rPr>
      </w:pPr>
      <w:r w:rsidRPr="00152C53">
        <w:rPr>
          <w:b/>
        </w:rPr>
        <w:t>Länderübergreifende Übung des Krisenstabs simuliert</w:t>
      </w:r>
    </w:p>
    <w:p w:rsidR="00152C53" w:rsidRPr="00152C53" w:rsidRDefault="00152C53" w:rsidP="00152C53">
      <w:pPr>
        <w:pStyle w:val="Default"/>
        <w:spacing w:line="360" w:lineRule="auto"/>
        <w:rPr>
          <w:b/>
        </w:rPr>
      </w:pPr>
      <w:r w:rsidRPr="00152C53">
        <w:rPr>
          <w:b/>
        </w:rPr>
        <w:t>Ausbruch der Afrikanischen Schweinepest in Landkreis</w:t>
      </w:r>
    </w:p>
    <w:p w:rsidR="00152C53" w:rsidRDefault="00152C53" w:rsidP="00E86531">
      <w:pPr>
        <w:pStyle w:val="Default"/>
        <w:rPr>
          <w:b/>
          <w:bCs/>
          <w:sz w:val="26"/>
          <w:szCs w:val="26"/>
        </w:rPr>
      </w:pPr>
    </w:p>
    <w:p w:rsidR="00E86531" w:rsidRDefault="00E86531" w:rsidP="00E86531">
      <w:pPr>
        <w:pStyle w:val="Default"/>
        <w:rPr>
          <w:sz w:val="26"/>
          <w:szCs w:val="26"/>
        </w:rPr>
      </w:pPr>
    </w:p>
    <w:p w:rsidR="00E86531" w:rsidRDefault="00E86531" w:rsidP="00E86531">
      <w:pPr>
        <w:pStyle w:val="Default"/>
        <w:spacing w:line="360" w:lineRule="auto"/>
        <w:rPr>
          <w:sz w:val="22"/>
          <w:szCs w:val="22"/>
        </w:rPr>
      </w:pPr>
      <w:proofErr w:type="spellStart"/>
      <w:r w:rsidRPr="00E86531">
        <w:rPr>
          <w:b/>
          <w:sz w:val="22"/>
          <w:szCs w:val="22"/>
        </w:rPr>
        <w:t>Bersenbrück</w:t>
      </w:r>
      <w:proofErr w:type="spellEnd"/>
      <w:r w:rsidRPr="00E86531">
        <w:rPr>
          <w:b/>
          <w:sz w:val="22"/>
          <w:szCs w:val="22"/>
        </w:rPr>
        <w:t>.</w:t>
      </w:r>
      <w:r>
        <w:rPr>
          <w:sz w:val="22"/>
          <w:szCs w:val="22"/>
        </w:rPr>
        <w:t xml:space="preserve"> Was tun, wenn die Afrikanische Schweinepest kommt? Mit einer großen Tierseuchenübung haben die Veterinäre des Landkreises Osnabrück gemeinsam mit der Feuerwehr, der Polizei und der Jägerschaft im neuen Logistikzentrum Nord in </w:t>
      </w:r>
      <w:proofErr w:type="spellStart"/>
      <w:r>
        <w:rPr>
          <w:sz w:val="22"/>
          <w:szCs w:val="22"/>
        </w:rPr>
        <w:t>Bersenbrück</w:t>
      </w:r>
      <w:proofErr w:type="spellEnd"/>
      <w:r>
        <w:rPr>
          <w:sz w:val="22"/>
          <w:szCs w:val="22"/>
        </w:rPr>
        <w:t xml:space="preserve"> jetzt den Ernstfall geprobt: Ausgangspunkt der Übung war der angenommene Fund eines infizierten toten Wildschweines auf dem ehemaligen Militärgelände in Bramsche-</w:t>
      </w:r>
      <w:proofErr w:type="spellStart"/>
      <w:r>
        <w:rPr>
          <w:sz w:val="22"/>
          <w:szCs w:val="22"/>
        </w:rPr>
        <w:t>Achmer</w:t>
      </w:r>
      <w:proofErr w:type="spellEnd"/>
      <w:r>
        <w:rPr>
          <w:sz w:val="22"/>
          <w:szCs w:val="22"/>
        </w:rPr>
        <w:t>. Kreisrat Winfried Wilkens zog am Ende des ersten Tages der Übung eine positive Bilanz: „Wir haben gesehen, dass unser Krisenstab das Geschehen gut im Griff hat. Wir haben aber auch einige kleine Dinge gesehen, die sich optimieren lassen.“</w:t>
      </w:r>
    </w:p>
    <w:p w:rsidR="00E86531" w:rsidRDefault="00E86531" w:rsidP="00E86531">
      <w:pPr>
        <w:pStyle w:val="Default"/>
        <w:spacing w:line="360" w:lineRule="auto"/>
        <w:rPr>
          <w:sz w:val="22"/>
          <w:szCs w:val="22"/>
        </w:rPr>
      </w:pPr>
    </w:p>
    <w:p w:rsidR="00E86531" w:rsidRDefault="00E86531" w:rsidP="00E86531">
      <w:pPr>
        <w:pStyle w:val="Default"/>
        <w:spacing w:line="360" w:lineRule="auto"/>
        <w:rPr>
          <w:sz w:val="22"/>
          <w:szCs w:val="22"/>
        </w:rPr>
      </w:pPr>
      <w:r>
        <w:rPr>
          <w:sz w:val="22"/>
          <w:szCs w:val="22"/>
        </w:rPr>
        <w:t xml:space="preserve">Hintergrund: </w:t>
      </w:r>
      <w:r w:rsidRPr="00E86531">
        <w:rPr>
          <w:sz w:val="22"/>
          <w:szCs w:val="22"/>
        </w:rPr>
        <w:t xml:space="preserve">In Belgien breitet sich die Afrikanische Schweinepest unter Wildschweinen aus und damit wächst die Gefahr einer Einschleppung nach Deutschland. Mit </w:t>
      </w:r>
      <w:r>
        <w:rPr>
          <w:sz w:val="22"/>
          <w:szCs w:val="22"/>
        </w:rPr>
        <w:t>dieser</w:t>
      </w:r>
      <w:r w:rsidRPr="00E86531">
        <w:rPr>
          <w:sz w:val="22"/>
          <w:szCs w:val="22"/>
        </w:rPr>
        <w:t xml:space="preserve"> Übung bereiten sich die Behörden </w:t>
      </w:r>
      <w:r>
        <w:rPr>
          <w:sz w:val="22"/>
          <w:szCs w:val="22"/>
        </w:rPr>
        <w:t>deshalb</w:t>
      </w:r>
      <w:r w:rsidRPr="00E86531">
        <w:rPr>
          <w:sz w:val="22"/>
          <w:szCs w:val="22"/>
        </w:rPr>
        <w:t xml:space="preserve"> auf einen eventuellen Seuchenausbruch in </w:t>
      </w:r>
      <w:r w:rsidRPr="00E86531">
        <w:rPr>
          <w:sz w:val="22"/>
          <w:szCs w:val="22"/>
        </w:rPr>
        <w:lastRenderedPageBreak/>
        <w:t>Deutschland vor. Ziel der Übung ist die Überprüfung der Meldesysteme und der kreis- und bundesländerübergreifenden Zusammenarbeit der Behörden. Beteiligt sind Veterinäre und andere Mitarbeiterinnen und Mitarbeiter der Kreis</w:t>
      </w:r>
      <w:r>
        <w:rPr>
          <w:sz w:val="22"/>
          <w:szCs w:val="22"/>
        </w:rPr>
        <w:t>e</w:t>
      </w:r>
      <w:r w:rsidRPr="00E86531">
        <w:rPr>
          <w:sz w:val="22"/>
          <w:szCs w:val="22"/>
        </w:rPr>
        <w:t xml:space="preserve"> Osnabrück und Steinfurt sowie des Niedersächsischen Ministeriums für Ernährung, Landwirtschaft und Verbrauchersc</w:t>
      </w:r>
      <w:r>
        <w:rPr>
          <w:sz w:val="22"/>
          <w:szCs w:val="22"/>
        </w:rPr>
        <w:t xml:space="preserve">hutz, </w:t>
      </w:r>
      <w:r w:rsidRPr="00E86531">
        <w:rPr>
          <w:sz w:val="22"/>
          <w:szCs w:val="22"/>
        </w:rPr>
        <w:t>des Niedersächsischen Landesamtes für Verbrauchersc</w:t>
      </w:r>
      <w:r>
        <w:rPr>
          <w:sz w:val="22"/>
          <w:szCs w:val="22"/>
        </w:rPr>
        <w:t xml:space="preserve">hutz und Lebensmittelsicherheit, </w:t>
      </w:r>
      <w:r w:rsidRPr="00E86531">
        <w:rPr>
          <w:sz w:val="22"/>
          <w:szCs w:val="22"/>
        </w:rPr>
        <w:t xml:space="preserve">des Ministeriums für Umwelt, Landwirtschaft, Natur- und Verbraucherschutz des Landes Nordrhein-Westfalen und des Landesamtes für Natur, Umwelt und Verbraucherschutz Nordrhein-Westfalen. </w:t>
      </w:r>
    </w:p>
    <w:p w:rsidR="00E86531" w:rsidRPr="00E86531" w:rsidRDefault="00E86531" w:rsidP="00E86531">
      <w:pPr>
        <w:pStyle w:val="Default"/>
        <w:spacing w:line="360" w:lineRule="auto"/>
        <w:rPr>
          <w:sz w:val="22"/>
          <w:szCs w:val="22"/>
        </w:rPr>
      </w:pPr>
    </w:p>
    <w:p w:rsidR="00E86531" w:rsidRDefault="00152C53" w:rsidP="00E86531">
      <w:pPr>
        <w:pStyle w:val="Default"/>
        <w:spacing w:line="360" w:lineRule="auto"/>
        <w:rPr>
          <w:color w:val="auto"/>
          <w:sz w:val="22"/>
          <w:szCs w:val="22"/>
        </w:rPr>
      </w:pPr>
      <w:r>
        <w:rPr>
          <w:sz w:val="22"/>
          <w:szCs w:val="22"/>
        </w:rPr>
        <w:t>Nach der Meldung</w:t>
      </w:r>
      <w:r w:rsidR="00E86531" w:rsidRPr="00E86531">
        <w:rPr>
          <w:sz w:val="22"/>
          <w:szCs w:val="22"/>
        </w:rPr>
        <w:t xml:space="preserve"> </w:t>
      </w:r>
      <w:r>
        <w:rPr>
          <w:sz w:val="22"/>
          <w:szCs w:val="22"/>
        </w:rPr>
        <w:t>d</w:t>
      </w:r>
      <w:r w:rsidR="00E86531" w:rsidRPr="00E86531">
        <w:rPr>
          <w:sz w:val="22"/>
          <w:szCs w:val="22"/>
        </w:rPr>
        <w:t xml:space="preserve">es </w:t>
      </w:r>
      <w:r>
        <w:rPr>
          <w:sz w:val="22"/>
          <w:szCs w:val="22"/>
        </w:rPr>
        <w:t xml:space="preserve">angenommenen </w:t>
      </w:r>
      <w:r w:rsidR="00E86531" w:rsidRPr="00E86531">
        <w:rPr>
          <w:sz w:val="22"/>
          <w:szCs w:val="22"/>
        </w:rPr>
        <w:t xml:space="preserve">positiv getesteten Wildschweinfundes </w:t>
      </w:r>
      <w:r>
        <w:rPr>
          <w:sz w:val="22"/>
          <w:szCs w:val="22"/>
        </w:rPr>
        <w:t>wurden vor Ort der Kadaver gesichert und im Logistikzentrum Nord</w:t>
      </w:r>
      <w:r w:rsidR="00E86531" w:rsidRPr="00E86531">
        <w:rPr>
          <w:sz w:val="22"/>
          <w:szCs w:val="22"/>
        </w:rPr>
        <w:t xml:space="preserve"> </w:t>
      </w:r>
      <w:r>
        <w:rPr>
          <w:sz w:val="22"/>
          <w:szCs w:val="22"/>
        </w:rPr>
        <w:t xml:space="preserve">der </w:t>
      </w:r>
      <w:r w:rsidR="00E86531" w:rsidRPr="00E86531">
        <w:rPr>
          <w:sz w:val="22"/>
          <w:szCs w:val="22"/>
        </w:rPr>
        <w:t>Krisenstab einberufen.</w:t>
      </w:r>
      <w:r>
        <w:rPr>
          <w:sz w:val="22"/>
          <w:szCs w:val="22"/>
        </w:rPr>
        <w:t xml:space="preserve"> Erstmals konnte bei dieser Übung die Ausstattung des Neubaus in </w:t>
      </w:r>
      <w:proofErr w:type="spellStart"/>
      <w:r>
        <w:rPr>
          <w:sz w:val="22"/>
          <w:szCs w:val="22"/>
        </w:rPr>
        <w:t>Bersenbrück</w:t>
      </w:r>
      <w:proofErr w:type="spellEnd"/>
      <w:r>
        <w:rPr>
          <w:sz w:val="22"/>
          <w:szCs w:val="22"/>
        </w:rPr>
        <w:t xml:space="preserve"> ganz praktisch getestet we</w:t>
      </w:r>
      <w:r w:rsidR="002A51FB">
        <w:rPr>
          <w:sz w:val="22"/>
          <w:szCs w:val="22"/>
        </w:rPr>
        <w:t>rden, wie Jörg Fritzemeier als Leiter des Veterinärdienstes für Stadt und Landkreis Osnabrück betont: „Die neuen Räume und die technische Ausstattung unseres Zentrums für den Nordkreis haben ihre Belastungsprobe gut bestanden.“</w:t>
      </w:r>
      <w:r w:rsidR="00E86531" w:rsidRPr="00E86531">
        <w:rPr>
          <w:sz w:val="22"/>
          <w:szCs w:val="22"/>
        </w:rPr>
        <w:t xml:space="preserve"> </w:t>
      </w:r>
      <w:r w:rsidR="002A51FB">
        <w:rPr>
          <w:sz w:val="22"/>
          <w:szCs w:val="22"/>
        </w:rPr>
        <w:t>Mit</w:t>
      </w:r>
      <w:r w:rsidR="00E86531" w:rsidRPr="00E86531">
        <w:rPr>
          <w:sz w:val="22"/>
          <w:szCs w:val="22"/>
        </w:rPr>
        <w:t xml:space="preserve"> einer speziellen Software, der zentralen Tierseuchendatenbank des Friedrich-</w:t>
      </w:r>
      <w:proofErr w:type="spellStart"/>
      <w:r w:rsidR="00E86531" w:rsidRPr="00E86531">
        <w:rPr>
          <w:sz w:val="22"/>
          <w:szCs w:val="22"/>
        </w:rPr>
        <w:t>Loeffler</w:t>
      </w:r>
      <w:proofErr w:type="spellEnd"/>
      <w:r w:rsidR="00E86531" w:rsidRPr="00E86531">
        <w:rPr>
          <w:sz w:val="22"/>
          <w:szCs w:val="22"/>
        </w:rPr>
        <w:t>-Instituts, w</w:t>
      </w:r>
      <w:r>
        <w:rPr>
          <w:sz w:val="22"/>
          <w:szCs w:val="22"/>
        </w:rPr>
        <w:t>u</w:t>
      </w:r>
      <w:r w:rsidR="00E86531" w:rsidRPr="00E86531">
        <w:rPr>
          <w:sz w:val="22"/>
          <w:szCs w:val="22"/>
        </w:rPr>
        <w:t xml:space="preserve">rden Restriktionsgebiete unter Berücksichtigung der lokalen Verhältnisse definiert. </w:t>
      </w:r>
      <w:r>
        <w:rPr>
          <w:sz w:val="22"/>
          <w:szCs w:val="22"/>
        </w:rPr>
        <w:t>Eine Rolle spielen dabei zum Beispiel</w:t>
      </w:r>
      <w:r w:rsidR="00E86531" w:rsidRPr="00E86531">
        <w:rPr>
          <w:sz w:val="22"/>
          <w:szCs w:val="22"/>
        </w:rPr>
        <w:t xml:space="preserve"> verschiedene Abstandszonen zum Fundort des infizierten Tieres, innerhalb derer bestimmte Maßnahmen ergriffen werden müssen. Da die Restriktionsgebiete aufgrund ihrer Größe bis in den Nachbarkreis Steinfurt reichen, beruft dieser seinerseits seinen Krisenstab ein, welcher in enger </w:t>
      </w:r>
      <w:r w:rsidR="00E86531" w:rsidRPr="00E86531">
        <w:rPr>
          <w:bCs/>
          <w:sz w:val="22"/>
          <w:szCs w:val="22"/>
        </w:rPr>
        <w:t>A</w:t>
      </w:r>
      <w:r w:rsidR="00E86531" w:rsidRPr="00E86531">
        <w:rPr>
          <w:color w:val="auto"/>
          <w:sz w:val="22"/>
          <w:szCs w:val="22"/>
        </w:rPr>
        <w:t xml:space="preserve">bsprache mit dem Kreis Osnabrück </w:t>
      </w:r>
      <w:r>
        <w:rPr>
          <w:color w:val="auto"/>
          <w:sz w:val="22"/>
          <w:szCs w:val="22"/>
        </w:rPr>
        <w:t>arbeitet</w:t>
      </w:r>
      <w:r w:rsidR="00E86531">
        <w:rPr>
          <w:color w:val="auto"/>
          <w:sz w:val="22"/>
          <w:szCs w:val="22"/>
        </w:rPr>
        <w:t xml:space="preserve">. </w:t>
      </w:r>
    </w:p>
    <w:p w:rsidR="00E86531" w:rsidRDefault="00E86531" w:rsidP="00E86531">
      <w:pPr>
        <w:pStyle w:val="Default"/>
        <w:spacing w:line="360" w:lineRule="auto"/>
        <w:rPr>
          <w:color w:val="auto"/>
          <w:sz w:val="22"/>
          <w:szCs w:val="22"/>
        </w:rPr>
      </w:pPr>
    </w:p>
    <w:p w:rsidR="00E86531" w:rsidRDefault="00E86531" w:rsidP="00E86531">
      <w:pPr>
        <w:pStyle w:val="Default"/>
        <w:spacing w:line="360" w:lineRule="auto"/>
        <w:rPr>
          <w:color w:val="auto"/>
          <w:sz w:val="22"/>
          <w:szCs w:val="22"/>
        </w:rPr>
      </w:pPr>
      <w:r>
        <w:rPr>
          <w:color w:val="auto"/>
          <w:sz w:val="22"/>
          <w:szCs w:val="22"/>
        </w:rPr>
        <w:t>Die</w:t>
      </w:r>
      <w:r w:rsidR="00152C53">
        <w:rPr>
          <w:color w:val="auto"/>
          <w:sz w:val="22"/>
          <w:szCs w:val="22"/>
        </w:rPr>
        <w:t xml:space="preserve"> mehrtägige</w:t>
      </w:r>
      <w:r>
        <w:rPr>
          <w:color w:val="auto"/>
          <w:sz w:val="22"/>
          <w:szCs w:val="22"/>
        </w:rPr>
        <w:t xml:space="preserve"> Übung ist bewusst so angelegt, dass zwei benachbarte Kreise aus verschiedenen Bundesländern – der Kreis Osnabrück in Niedersachsen und der Kreis Steinfurt in Nordrhein-Westfalen – betroffen sind und </w:t>
      </w:r>
      <w:r w:rsidR="00152C53">
        <w:rPr>
          <w:color w:val="auto"/>
          <w:sz w:val="22"/>
          <w:szCs w:val="22"/>
        </w:rPr>
        <w:t>die Aktivitäten</w:t>
      </w:r>
      <w:r>
        <w:rPr>
          <w:color w:val="auto"/>
          <w:sz w:val="22"/>
          <w:szCs w:val="22"/>
        </w:rPr>
        <w:t xml:space="preserve"> im Falle eines Ausbruchs</w:t>
      </w:r>
      <w:r w:rsidR="00152C53">
        <w:rPr>
          <w:color w:val="auto"/>
          <w:sz w:val="22"/>
          <w:szCs w:val="22"/>
        </w:rPr>
        <w:t xml:space="preserve"> gemeinsam</w:t>
      </w:r>
      <w:r>
        <w:rPr>
          <w:color w:val="auto"/>
          <w:sz w:val="22"/>
          <w:szCs w:val="22"/>
        </w:rPr>
        <w:t xml:space="preserve"> umsetzen. Bei einem Seuchenausbruch im Grenzgebiet zweier Bundesländer müssen </w:t>
      </w:r>
      <w:r>
        <w:rPr>
          <w:color w:val="auto"/>
          <w:sz w:val="22"/>
          <w:szCs w:val="22"/>
        </w:rPr>
        <w:lastRenderedPageBreak/>
        <w:t xml:space="preserve">die betroffenen Behörden eng zusammenarbeiten, um eine wirksame Bekämpfung der Tierseuche sicherstellen zu können. </w:t>
      </w:r>
    </w:p>
    <w:p w:rsidR="00E86531" w:rsidRDefault="00E86531" w:rsidP="00E86531">
      <w:pPr>
        <w:pStyle w:val="Default"/>
        <w:spacing w:line="360" w:lineRule="auto"/>
        <w:rPr>
          <w:color w:val="auto"/>
          <w:sz w:val="22"/>
          <w:szCs w:val="22"/>
        </w:rPr>
      </w:pPr>
    </w:p>
    <w:p w:rsidR="00152C53" w:rsidRDefault="00152C53" w:rsidP="00E86531">
      <w:pPr>
        <w:rPr>
          <w:bCs/>
          <w:color w:val="1F1F1F"/>
        </w:rPr>
      </w:pPr>
      <w:r w:rsidRPr="00152C53">
        <w:rPr>
          <w:bCs/>
          <w:color w:val="1F1F1F"/>
        </w:rPr>
        <w:t>BU:</w:t>
      </w:r>
    </w:p>
    <w:p w:rsidR="00AC3CE0" w:rsidRPr="00152C53" w:rsidRDefault="00AC3CE0" w:rsidP="00E86531">
      <w:pPr>
        <w:rPr>
          <w:bCs/>
          <w:color w:val="1F1F1F"/>
        </w:rPr>
      </w:pPr>
    </w:p>
    <w:p w:rsidR="00E86531" w:rsidRDefault="00152C53" w:rsidP="00E86531">
      <w:pPr>
        <w:rPr>
          <w:bCs/>
          <w:color w:val="1F1F1F"/>
        </w:rPr>
      </w:pPr>
      <w:r>
        <w:rPr>
          <w:b/>
          <w:bCs/>
          <w:color w:val="1F1F1F"/>
        </w:rPr>
        <w:t>Bergung im Gelände</w:t>
      </w:r>
      <w:r w:rsidR="00E86531" w:rsidRPr="00287970">
        <w:rPr>
          <w:bCs/>
          <w:color w:val="1F1F1F"/>
        </w:rPr>
        <w:t xml:space="preserve">: </w:t>
      </w:r>
      <w:r>
        <w:rPr>
          <w:bCs/>
          <w:color w:val="1F1F1F"/>
        </w:rPr>
        <w:t>Bei der Tierseuchenübung des Landkreises Osnabrück ging der Krisenstab vom Fund eines mit der Afrikanischen Schweinepest infizierten Wildschwein-Kadavers aus, der in Bramsche-</w:t>
      </w:r>
      <w:proofErr w:type="spellStart"/>
      <w:r>
        <w:rPr>
          <w:bCs/>
          <w:color w:val="1F1F1F"/>
        </w:rPr>
        <w:t>Achmer</w:t>
      </w:r>
      <w:proofErr w:type="spellEnd"/>
      <w:r>
        <w:rPr>
          <w:bCs/>
          <w:color w:val="1F1F1F"/>
        </w:rPr>
        <w:t xml:space="preserve"> geborgen werden musste.</w:t>
      </w:r>
      <w:r w:rsidR="00E86531">
        <w:rPr>
          <w:bCs/>
          <w:color w:val="1F1F1F"/>
        </w:rPr>
        <w:tab/>
      </w:r>
    </w:p>
    <w:p w:rsidR="00E86531" w:rsidRDefault="00E86531" w:rsidP="002A51FB">
      <w:pPr>
        <w:ind w:left="2127"/>
      </w:pPr>
      <w:r>
        <w:t xml:space="preserve">Foto: Landkreis Osnabrück/Luisa </w:t>
      </w:r>
      <w:proofErr w:type="spellStart"/>
      <w:r>
        <w:t>Schollek</w:t>
      </w:r>
      <w:proofErr w:type="spellEnd"/>
    </w:p>
    <w:p w:rsidR="00AC3CE0" w:rsidRDefault="00AC3CE0" w:rsidP="00AC3CE0"/>
    <w:p w:rsidR="00AC3CE0" w:rsidRPr="00287970" w:rsidRDefault="00AC3CE0" w:rsidP="00AC3CE0">
      <w:pPr>
        <w:rPr>
          <w:bCs/>
          <w:color w:val="1F1F1F"/>
        </w:rPr>
      </w:pPr>
      <w:r w:rsidRPr="00AC3CE0">
        <w:rPr>
          <w:b/>
        </w:rPr>
        <w:t>Achtung, Tierseuche</w:t>
      </w:r>
      <w:r>
        <w:rPr>
          <w:b/>
        </w:rPr>
        <w:t>!</w:t>
      </w:r>
      <w:r w:rsidRPr="00AC3CE0">
        <w:rPr>
          <w:b/>
        </w:rPr>
        <w:t>:</w:t>
      </w:r>
      <w:r>
        <w:t xml:space="preserve"> Bei der Übung zum angenommenen Ausbruch der Afrikanischen Schweinepest wurden auch spezielle Schilder aufgestellt. </w:t>
      </w:r>
      <w:r>
        <w:tab/>
      </w:r>
      <w:bookmarkStart w:id="0" w:name="_GoBack"/>
      <w:bookmarkEnd w:id="0"/>
      <w:r>
        <w:t xml:space="preserve">Foto: Landkreis Osnabrück/Luisa </w:t>
      </w:r>
      <w:proofErr w:type="spellStart"/>
      <w:r>
        <w:t>Schollek</w:t>
      </w:r>
      <w:proofErr w:type="spellEnd"/>
    </w:p>
    <w:p w:rsidR="00E86531" w:rsidRDefault="00E86531" w:rsidP="00E86531">
      <w:pPr>
        <w:pStyle w:val="Default"/>
        <w:spacing w:line="360" w:lineRule="auto"/>
        <w:rPr>
          <w:color w:val="auto"/>
          <w:sz w:val="22"/>
          <w:szCs w:val="22"/>
        </w:rPr>
      </w:pPr>
    </w:p>
    <w:p w:rsidR="00E86531" w:rsidRDefault="00E86531" w:rsidP="00E86531">
      <w:pPr>
        <w:pStyle w:val="Default"/>
        <w:spacing w:line="360" w:lineRule="auto"/>
        <w:rPr>
          <w:color w:val="auto"/>
          <w:sz w:val="22"/>
          <w:szCs w:val="22"/>
        </w:rPr>
      </w:pPr>
    </w:p>
    <w:p w:rsidR="00E86531" w:rsidRDefault="00E86531" w:rsidP="00E86531">
      <w:pPr>
        <w:pStyle w:val="Default"/>
        <w:rPr>
          <w:color w:val="auto"/>
          <w:sz w:val="22"/>
          <w:szCs w:val="22"/>
        </w:rPr>
      </w:pPr>
    </w:p>
    <w:p w:rsidR="00E86531" w:rsidRDefault="00E86531" w:rsidP="00E86531">
      <w:pPr>
        <w:pStyle w:val="Default"/>
        <w:rPr>
          <w:color w:val="auto"/>
          <w:sz w:val="22"/>
          <w:szCs w:val="22"/>
        </w:rPr>
      </w:pPr>
    </w:p>
    <w:p w:rsidR="002A51FB" w:rsidRDefault="00E86531" w:rsidP="00E86531">
      <w:pPr>
        <w:rPr>
          <w:b/>
          <w:bCs/>
        </w:rPr>
      </w:pPr>
      <w:r>
        <w:rPr>
          <w:b/>
          <w:bCs/>
        </w:rPr>
        <w:t>Hintergrundinformationen Afrikanische Schweinepest</w:t>
      </w:r>
      <w:r w:rsidR="002A51FB">
        <w:rPr>
          <w:b/>
          <w:bCs/>
        </w:rPr>
        <w:t xml:space="preserve"> (ASP)</w:t>
      </w:r>
      <w:r>
        <w:rPr>
          <w:b/>
          <w:bCs/>
        </w:rPr>
        <w:t xml:space="preserve">: </w:t>
      </w:r>
    </w:p>
    <w:p w:rsidR="00287970" w:rsidRPr="00287970" w:rsidRDefault="00E86531" w:rsidP="00E86531">
      <w:pPr>
        <w:rPr>
          <w:bCs/>
          <w:color w:val="1F1F1F"/>
        </w:rPr>
      </w:pPr>
      <w:r>
        <w:t>Die ASP ist eine meist tödliche Viruserkrankung von Haus- und Wildschweinen, die ihren Ursprung in Afrika hat. Eine Ansteckung erfolgt vor allem über direkten Kontakt, Körperflüssigkeiten, infizierte Gegenstände oder über Lebensmittel, die virushaltiges Schweinefleisch enthalten. In Afrika übertragen auch Lederzecken die ASP, die Zecken spielen hierzulande aber keine Rolle. Seit 2014 breitet sich die über Warenverkehr oder Reisende eingeschleppte Seuche in Osteuropa unter Wild- und Hausschweinen aus, seit September 2018 sind Wildschweine in Belgien betroffen. Menschen oder andere Tiere können daran nicht erkranken. Es handelt sich um eine schwere Allgemeinerkrankung der Schweine ohne eindeutige Symptome, daher kann eine Diagnose nur im Labor gestellt werden</w:t>
      </w:r>
    </w:p>
    <w:p w:rsidR="00634EAC" w:rsidRPr="00AA098D" w:rsidRDefault="00634EAC" w:rsidP="00634EAC"/>
    <w:p w:rsidR="00512262" w:rsidRPr="00AA098D" w:rsidRDefault="00512262" w:rsidP="003E211B">
      <w:pPr>
        <w:ind w:left="1418"/>
      </w:pPr>
    </w:p>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C3CE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2C53"/>
    <w:rsid w:val="0015505A"/>
    <w:rsid w:val="00162327"/>
    <w:rsid w:val="00165DA3"/>
    <w:rsid w:val="00195B79"/>
    <w:rsid w:val="001E09FE"/>
    <w:rsid w:val="001F6145"/>
    <w:rsid w:val="0020468D"/>
    <w:rsid w:val="00230050"/>
    <w:rsid w:val="002312D5"/>
    <w:rsid w:val="00250ED8"/>
    <w:rsid w:val="0025207F"/>
    <w:rsid w:val="00264EC4"/>
    <w:rsid w:val="00287970"/>
    <w:rsid w:val="00294A40"/>
    <w:rsid w:val="002A204E"/>
    <w:rsid w:val="002A51FB"/>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31B24"/>
    <w:rsid w:val="0043484A"/>
    <w:rsid w:val="00447B33"/>
    <w:rsid w:val="00464130"/>
    <w:rsid w:val="00467605"/>
    <w:rsid w:val="00487F4D"/>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480"/>
    <w:rsid w:val="00620D33"/>
    <w:rsid w:val="006230B6"/>
    <w:rsid w:val="00634EAC"/>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E1D78"/>
    <w:rsid w:val="00A04908"/>
    <w:rsid w:val="00A05B1C"/>
    <w:rsid w:val="00A11BB1"/>
    <w:rsid w:val="00A374C3"/>
    <w:rsid w:val="00A37E09"/>
    <w:rsid w:val="00A40F64"/>
    <w:rsid w:val="00A54518"/>
    <w:rsid w:val="00A85C15"/>
    <w:rsid w:val="00A92CA8"/>
    <w:rsid w:val="00AA098D"/>
    <w:rsid w:val="00AA1B35"/>
    <w:rsid w:val="00AC3CE0"/>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7522E"/>
    <w:rsid w:val="00CA6495"/>
    <w:rsid w:val="00CB4C2A"/>
    <w:rsid w:val="00CC29AE"/>
    <w:rsid w:val="00D0152A"/>
    <w:rsid w:val="00D0252A"/>
    <w:rsid w:val="00D138B0"/>
    <w:rsid w:val="00D20451"/>
    <w:rsid w:val="00D34915"/>
    <w:rsid w:val="00D4784A"/>
    <w:rsid w:val="00D510AD"/>
    <w:rsid w:val="00D7273D"/>
    <w:rsid w:val="00DB5364"/>
    <w:rsid w:val="00DC155D"/>
    <w:rsid w:val="00DD75F5"/>
    <w:rsid w:val="00DF5185"/>
    <w:rsid w:val="00E37808"/>
    <w:rsid w:val="00E37934"/>
    <w:rsid w:val="00E421D9"/>
    <w:rsid w:val="00E47ABD"/>
    <w:rsid w:val="00E66656"/>
    <w:rsid w:val="00E74571"/>
    <w:rsid w:val="00E84431"/>
    <w:rsid w:val="00E854F5"/>
    <w:rsid w:val="00E86531"/>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E8653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E8653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9338-21E4-448A-B033-30D2673A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4365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2018-03-09T15:12:00Z</cp:lastPrinted>
  <dcterms:created xsi:type="dcterms:W3CDTF">2018-11-07T10:08:00Z</dcterms:created>
  <dcterms:modified xsi:type="dcterms:W3CDTF">2018-11-07T10:16:00Z</dcterms:modified>
</cp:coreProperties>
</file>