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40F0A">
              <w:rPr>
                <w:rFonts w:cs="Arial"/>
              </w:rPr>
              <w:t>1</w:t>
            </w:r>
            <w:r w:rsidR="00F5259E">
              <w:rPr>
                <w:rFonts w:cs="Arial"/>
              </w:rPr>
              <w:t>5</w:t>
            </w:r>
            <w:r w:rsidR="00FF32AA">
              <w:rPr>
                <w:rFonts w:cs="Arial"/>
              </w:rPr>
              <w:t>.</w:t>
            </w:r>
            <w:r w:rsidR="00F5259E">
              <w:rPr>
                <w:rFonts w:cs="Arial"/>
              </w:rPr>
              <w:t>3</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w:t>
            </w:r>
            <w:proofErr w:type="spellStart"/>
            <w:r w:rsidR="00862A5C">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F5259E" w:rsidP="001C0D85">
      <w:pPr>
        <w:rPr>
          <w:b/>
        </w:rPr>
      </w:pPr>
      <w:proofErr w:type="spellStart"/>
      <w:r w:rsidRPr="00F5259E">
        <w:rPr>
          <w:b/>
        </w:rPr>
        <w:t>Equal</w:t>
      </w:r>
      <w:proofErr w:type="spellEnd"/>
      <w:r w:rsidRPr="00F5259E">
        <w:rPr>
          <w:b/>
        </w:rPr>
        <w:t xml:space="preserve"> Pay Day 2018: Bis zum 18. März arbeiten Frauen umsonst</w:t>
      </w:r>
    </w:p>
    <w:p w:rsidR="00F5259E" w:rsidRDefault="00F5259E" w:rsidP="001C0D85">
      <w:pPr>
        <w:rPr>
          <w:b/>
        </w:rPr>
      </w:pPr>
    </w:p>
    <w:p w:rsidR="00334970" w:rsidRDefault="00AD7438" w:rsidP="00334970">
      <w:pPr>
        <w:spacing w:after="120"/>
      </w:pPr>
      <w:r>
        <w:rPr>
          <w:b/>
        </w:rPr>
        <w:t>Osn</w:t>
      </w:r>
      <w:r w:rsidR="00F9059A">
        <w:rPr>
          <w:b/>
        </w:rPr>
        <w:t>a</w:t>
      </w:r>
      <w:r>
        <w:rPr>
          <w:b/>
        </w:rPr>
        <w:t>brück</w:t>
      </w:r>
      <w:r w:rsidR="00F47A48" w:rsidRPr="00F47A48">
        <w:rPr>
          <w:b/>
        </w:rPr>
        <w:t>.</w:t>
      </w:r>
      <w:r w:rsidR="00162327">
        <w:rPr>
          <w:b/>
        </w:rPr>
        <w:t xml:space="preserve"> </w:t>
      </w:r>
      <w:r w:rsidR="00334970">
        <w:t xml:space="preserve">Der </w:t>
      </w:r>
      <w:proofErr w:type="spellStart"/>
      <w:r w:rsidR="00334970">
        <w:t>Equal</w:t>
      </w:r>
      <w:proofErr w:type="spellEnd"/>
      <w:r w:rsidR="00334970">
        <w:t xml:space="preserve"> Pay Day (EPD), der internationale Aktionstag für Entgeltgleichheit zwischen Männern und Frauen, macht auf den bestehenden Gender Pay Gap aufmerksam. Er markiert damit symbolisch die Lohnlücke zwischen Männern und Frauen, die laut Statistischem B</w:t>
      </w:r>
      <w:r w:rsidR="006674ED">
        <w:t>undesamt aktuell 21 Prozent</w:t>
      </w:r>
      <w:r w:rsidR="00334970">
        <w:t xml:space="preserve"> in Deutschland beträgt. Umgerechnet ergeben sich daraus 77 Tage, die Frauen zum Jahresanfang umsonst arbeiten müssen, weshalb der </w:t>
      </w:r>
      <w:proofErr w:type="spellStart"/>
      <w:r w:rsidR="00334970">
        <w:t>Equal</w:t>
      </w:r>
      <w:proofErr w:type="spellEnd"/>
      <w:r w:rsidR="00334970">
        <w:t xml:space="preserve"> Pay Da</w:t>
      </w:r>
      <w:r w:rsidR="006674ED">
        <w:t>y 2018 am 18. März stattfindet.</w:t>
      </w:r>
    </w:p>
    <w:p w:rsidR="00334970" w:rsidRDefault="00334970" w:rsidP="00334970">
      <w:pPr>
        <w:spacing w:after="120"/>
      </w:pPr>
      <w:r>
        <w:t xml:space="preserve">Entstanden ist der Tag für gleiche Bezahlung in den USA. Die amerikanischen Business </w:t>
      </w:r>
      <w:proofErr w:type="spellStart"/>
      <w:r>
        <w:t>and</w:t>
      </w:r>
      <w:proofErr w:type="spellEnd"/>
      <w:r>
        <w:t xml:space="preserve"> Professional Women (BPW) schufen 1988 mit der „</w:t>
      </w:r>
      <w:proofErr w:type="spellStart"/>
      <w:r>
        <w:t>Red</w:t>
      </w:r>
      <w:proofErr w:type="spellEnd"/>
      <w:r>
        <w:t xml:space="preserve"> </w:t>
      </w:r>
      <w:proofErr w:type="spellStart"/>
      <w:r>
        <w:t>Purse</w:t>
      </w:r>
      <w:proofErr w:type="spellEnd"/>
      <w:r>
        <w:t xml:space="preserve"> </w:t>
      </w:r>
      <w:proofErr w:type="spellStart"/>
      <w:r>
        <w:t>Campaign</w:t>
      </w:r>
      <w:proofErr w:type="spellEnd"/>
      <w:r>
        <w:t xml:space="preserve">“ ein Sinnbild für die roten Zahlen in den Geldbörsen der Frauen. Diesen Gedanken griff BPW Germany auf, sodass die roten Taschen bundesweit längst zum Symbol des </w:t>
      </w:r>
      <w:proofErr w:type="spellStart"/>
      <w:r>
        <w:t>Equal</w:t>
      </w:r>
      <w:proofErr w:type="spellEnd"/>
      <w:r>
        <w:t xml:space="preserve"> Pay Day geworden sind. </w:t>
      </w:r>
    </w:p>
    <w:p w:rsidR="00334970" w:rsidRDefault="00334970" w:rsidP="00334970">
      <w:pPr>
        <w:spacing w:after="120"/>
      </w:pPr>
      <w:r>
        <w:t>2008 wurde der Aktionstag auf Initiative des BPW German</w:t>
      </w:r>
      <w:r w:rsidR="006674ED">
        <w:t>y e.V. erstmals auch in Deutsch</w:t>
      </w:r>
      <w:r>
        <w:t xml:space="preserve">land durchgeführt. </w:t>
      </w:r>
    </w:p>
    <w:p w:rsidR="00334970" w:rsidRDefault="00334970" w:rsidP="00334970">
      <w:pPr>
        <w:spacing w:after="120"/>
      </w:pPr>
      <w:r>
        <w:t xml:space="preserve">„Gleicher Lohn für gleiche Arbeit“ – eine Forderung, die noch lange keine Realität ist – auch nicht in der Region Osnabrück! Die Gleichstellungsbeauftragten aus Stadt und Landkreis Osnabrück </w:t>
      </w:r>
      <w:r>
        <w:lastRenderedPageBreak/>
        <w:t>machen sich daher gemeinsam für eine geschl</w:t>
      </w:r>
      <w:r w:rsidR="006674ED">
        <w:t>echtergerechte Bezahlung stark.</w:t>
      </w:r>
    </w:p>
    <w:p w:rsidR="00084E5C" w:rsidRPr="00084E5C" w:rsidRDefault="00334970" w:rsidP="006674ED">
      <w:pPr>
        <w:spacing w:after="120"/>
      </w:pPr>
      <w:r>
        <w:t>Die Gründe für den Gender Pay Gap sind vielfältig. Wesentliche strukturelle Ursachen sind darin zu sehen, dass Frauen in bestimmten Berufen und Branchen sowie auf höheren Stufen der Karriereleiter fehlen. Außerdem unterbrechen oder reduzieren sie ihre Erwerbstätigkeit familienbedingt häufiger und länger als Männer und immer</w:t>
      </w:r>
      <w:r w:rsidR="006674ED">
        <w:t xml:space="preserve"> noch beeinflussen Rollenstereo</w:t>
      </w:r>
      <w:r>
        <w:t xml:space="preserve">type die Berufswahl von Frauen. Zudem sind frauentypische Berufe nach wie vor unterbewertet. Aufgrund fehlender Gehaltstransparenz war eine </w:t>
      </w:r>
      <w:r w:rsidR="006674ED">
        <w:t>Ungleichbehandlung in der Bezah</w:t>
      </w:r>
      <w:r>
        <w:t>lung wegen des Geschlechts bislang nicht sichtbar. Ob das neue Entgelttransparenzgesetz wirklich eine Veränderung bringt, bleibt abzuwarten. „Wichtig ist es jedoch, auf benachteiligende Strukturen aufmerksam zu machen und ein gesellschaftliches Bewusstsein dafür zu schaffen“, sagt Monika Schulte, Gleichstellungsbeauftragte des Landkreises Osnabrück.</w:t>
      </w:r>
      <w:bookmarkStart w:id="0" w:name="_GoBack"/>
      <w:bookmarkEnd w:id="0"/>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674E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34970"/>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674ED"/>
    <w:rsid w:val="0068340C"/>
    <w:rsid w:val="006928CA"/>
    <w:rsid w:val="006C2BA2"/>
    <w:rsid w:val="006C3FC2"/>
    <w:rsid w:val="006D4E99"/>
    <w:rsid w:val="006D5BD1"/>
    <w:rsid w:val="006E0E4F"/>
    <w:rsid w:val="006E4B46"/>
    <w:rsid w:val="006E7893"/>
    <w:rsid w:val="006F2E7E"/>
    <w:rsid w:val="007009FB"/>
    <w:rsid w:val="0071531A"/>
    <w:rsid w:val="00743A19"/>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5259E"/>
    <w:rsid w:val="00F6152E"/>
    <w:rsid w:val="00F639AF"/>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292F9-5553-4A44-9CD8-455354872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2328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4</cp:revision>
  <cp:lastPrinted>2016-07-21T12:50:00Z</cp:lastPrinted>
  <dcterms:created xsi:type="dcterms:W3CDTF">2018-03-15T14:39:00Z</dcterms:created>
  <dcterms:modified xsi:type="dcterms:W3CDTF">2018-03-15T14:41:00Z</dcterms:modified>
</cp:coreProperties>
</file>