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C7F38">
        <w:rPr>
          <w:rFonts w:ascii="Arial Narrow" w:hAnsi="Arial Narrow" w:cs="Arial"/>
          <w:sz w:val="22"/>
          <w:szCs w:val="22"/>
        </w:rPr>
        <w:t>28</w:t>
      </w:r>
      <w:r w:rsidR="00ED6298">
        <w:rPr>
          <w:rFonts w:ascii="Arial Narrow" w:hAnsi="Arial Narrow" w:cs="Arial"/>
          <w:sz w:val="22"/>
          <w:szCs w:val="22"/>
        </w:rPr>
        <w:t>.0</w:t>
      </w:r>
      <w:r w:rsidR="000C7F38">
        <w:rPr>
          <w:rFonts w:ascii="Arial Narrow" w:hAnsi="Arial Narrow" w:cs="Arial"/>
          <w:sz w:val="22"/>
          <w:szCs w:val="22"/>
        </w:rPr>
        <w:t>2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E58B1" w:rsidRPr="00CE58B1" w:rsidRDefault="00CE58B1" w:rsidP="00CE58B1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CE58B1">
        <w:rPr>
          <w:rFonts w:cs="Arial"/>
          <w:b/>
          <w:sz w:val="22"/>
          <w:szCs w:val="22"/>
        </w:rPr>
        <w:t>Mehr Langzeitarbeitslose im Landkreis Osnabrück</w:t>
      </w:r>
    </w:p>
    <w:p w:rsidR="00CE58B1" w:rsidRPr="00CE58B1" w:rsidRDefault="00CE58B1" w:rsidP="00CE58B1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8B6A2B" w:rsidRDefault="00CE58B1" w:rsidP="008B6A2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E58B1">
        <w:rPr>
          <w:rFonts w:cs="Arial"/>
          <w:b/>
          <w:sz w:val="22"/>
          <w:szCs w:val="22"/>
        </w:rPr>
        <w:t>Landkreis Osnabrück.</w:t>
      </w:r>
      <w:r w:rsidRPr="00CE58B1">
        <w:rPr>
          <w:rFonts w:cs="Arial"/>
          <w:sz w:val="22"/>
          <w:szCs w:val="22"/>
        </w:rPr>
        <w:t xml:space="preserve"> Die Zahl der Langzeitarbeitslosen im Landkreis Osnabrück ist </w:t>
      </w:r>
      <w:r w:rsidR="00192DAB">
        <w:rPr>
          <w:rFonts w:cs="Arial"/>
          <w:sz w:val="22"/>
          <w:szCs w:val="22"/>
        </w:rPr>
        <w:t xml:space="preserve">leicht </w:t>
      </w:r>
      <w:r w:rsidRPr="00CE58B1">
        <w:rPr>
          <w:rFonts w:cs="Arial"/>
          <w:sz w:val="22"/>
          <w:szCs w:val="22"/>
        </w:rPr>
        <w:t>gestiegen: Die MaßArbeit r</w:t>
      </w:r>
      <w:r w:rsidRPr="00CE58B1">
        <w:rPr>
          <w:rFonts w:cs="Arial"/>
          <w:sz w:val="22"/>
          <w:szCs w:val="22"/>
        </w:rPr>
        <w:t>e</w:t>
      </w:r>
      <w:r w:rsidRPr="00CE58B1">
        <w:rPr>
          <w:rFonts w:cs="Arial"/>
          <w:sz w:val="22"/>
          <w:szCs w:val="22"/>
        </w:rPr>
        <w:t xml:space="preserve">gistrierte im </w:t>
      </w:r>
      <w:r w:rsidR="004B2FE1">
        <w:rPr>
          <w:rFonts w:cs="Arial"/>
          <w:sz w:val="22"/>
          <w:szCs w:val="22"/>
        </w:rPr>
        <w:t>Februar</w:t>
      </w:r>
      <w:bookmarkStart w:id="0" w:name="_GoBack"/>
      <w:bookmarkEnd w:id="0"/>
      <w:r w:rsidR="000C7F38">
        <w:rPr>
          <w:rFonts w:cs="Arial"/>
          <w:sz w:val="22"/>
          <w:szCs w:val="22"/>
        </w:rPr>
        <w:t xml:space="preserve"> 2678</w:t>
      </w:r>
      <w:r w:rsidRPr="00CE58B1">
        <w:rPr>
          <w:rFonts w:cs="Arial"/>
          <w:sz w:val="22"/>
          <w:szCs w:val="22"/>
        </w:rPr>
        <w:t xml:space="preserve"> arbeitslose Empfänger von Arbeitsl</w:t>
      </w:r>
      <w:r w:rsidRPr="00CE58B1">
        <w:rPr>
          <w:rFonts w:cs="Arial"/>
          <w:sz w:val="22"/>
          <w:szCs w:val="22"/>
        </w:rPr>
        <w:t>o</w:t>
      </w:r>
      <w:r w:rsidRPr="00CE58B1">
        <w:rPr>
          <w:rFonts w:cs="Arial"/>
          <w:sz w:val="22"/>
          <w:szCs w:val="22"/>
        </w:rPr>
        <w:t xml:space="preserve">sengeld (ALG) II. Im Vormonat waren es </w:t>
      </w:r>
      <w:r w:rsidR="000C7F38">
        <w:rPr>
          <w:rFonts w:cs="Arial"/>
          <w:sz w:val="22"/>
          <w:szCs w:val="22"/>
        </w:rPr>
        <w:t>2634</w:t>
      </w:r>
      <w:r w:rsidRPr="00CE58B1">
        <w:rPr>
          <w:rFonts w:cs="Arial"/>
          <w:sz w:val="22"/>
          <w:szCs w:val="22"/>
        </w:rPr>
        <w:t xml:space="preserve"> Personen. „</w:t>
      </w:r>
      <w:r w:rsidR="00192DAB">
        <w:rPr>
          <w:rFonts w:cs="Arial"/>
          <w:sz w:val="22"/>
          <w:szCs w:val="22"/>
        </w:rPr>
        <w:t>De</w:t>
      </w:r>
      <w:r w:rsidR="00192DAB">
        <w:rPr>
          <w:rFonts w:cs="Arial"/>
          <w:sz w:val="22"/>
          <w:szCs w:val="22"/>
        </w:rPr>
        <w:t>n</w:t>
      </w:r>
      <w:r w:rsidR="00192DAB">
        <w:rPr>
          <w:rFonts w:cs="Arial"/>
          <w:sz w:val="22"/>
          <w:szCs w:val="22"/>
        </w:rPr>
        <w:t>noch bleibt die Nachfrage nach Fachkräfte</w:t>
      </w:r>
      <w:r w:rsidR="008B6A2B">
        <w:rPr>
          <w:rFonts w:cs="Arial"/>
          <w:sz w:val="22"/>
          <w:szCs w:val="22"/>
        </w:rPr>
        <w:t>n</w:t>
      </w:r>
      <w:r w:rsidR="00192DAB">
        <w:rPr>
          <w:rFonts w:cs="Arial"/>
          <w:sz w:val="22"/>
          <w:szCs w:val="22"/>
        </w:rPr>
        <w:t xml:space="preserve"> in vielen Bra</w:t>
      </w:r>
      <w:r w:rsidR="00192DAB">
        <w:rPr>
          <w:rFonts w:cs="Arial"/>
          <w:sz w:val="22"/>
          <w:szCs w:val="22"/>
        </w:rPr>
        <w:t>n</w:t>
      </w:r>
      <w:r w:rsidR="00192DAB">
        <w:rPr>
          <w:rFonts w:cs="Arial"/>
          <w:sz w:val="22"/>
          <w:szCs w:val="22"/>
        </w:rPr>
        <w:t xml:space="preserve">chen </w:t>
      </w:r>
      <w:r w:rsidR="008B6A2B">
        <w:rPr>
          <w:rFonts w:cs="Arial"/>
          <w:sz w:val="22"/>
          <w:szCs w:val="22"/>
        </w:rPr>
        <w:t xml:space="preserve">in der Region </w:t>
      </w:r>
      <w:r w:rsidR="00192DAB">
        <w:rPr>
          <w:rFonts w:cs="Arial"/>
          <w:sz w:val="22"/>
          <w:szCs w:val="22"/>
        </w:rPr>
        <w:t>hoch</w:t>
      </w:r>
      <w:r>
        <w:rPr>
          <w:rFonts w:cs="Arial"/>
          <w:sz w:val="22"/>
          <w:szCs w:val="22"/>
        </w:rPr>
        <w:t>“,</w:t>
      </w:r>
      <w:r w:rsidRPr="00CE58B1">
        <w:rPr>
          <w:rFonts w:cs="Arial"/>
          <w:sz w:val="22"/>
          <w:szCs w:val="22"/>
        </w:rPr>
        <w:t xml:space="preserve"> sagte MaßArbeit-Vorstand Siegfried Ave</w:t>
      </w:r>
      <w:r w:rsidRPr="00CE58B1">
        <w:rPr>
          <w:rFonts w:cs="Arial"/>
          <w:sz w:val="22"/>
          <w:szCs w:val="22"/>
        </w:rPr>
        <w:t>r</w:t>
      </w:r>
      <w:r w:rsidRPr="00CE58B1">
        <w:rPr>
          <w:rFonts w:cs="Arial"/>
          <w:sz w:val="22"/>
          <w:szCs w:val="22"/>
        </w:rPr>
        <w:t>hage.</w:t>
      </w:r>
      <w:r w:rsidR="008B6A2B">
        <w:rPr>
          <w:rFonts w:cs="Arial"/>
          <w:sz w:val="22"/>
          <w:szCs w:val="22"/>
        </w:rPr>
        <w:t xml:space="preserve"> Es bedürfe deshalb vor allem intensiver Qualifizi</w:t>
      </w:r>
      <w:r w:rsidR="008B6A2B">
        <w:rPr>
          <w:rFonts w:cs="Arial"/>
          <w:sz w:val="22"/>
          <w:szCs w:val="22"/>
        </w:rPr>
        <w:t>e</w:t>
      </w:r>
      <w:r w:rsidR="008B6A2B">
        <w:rPr>
          <w:rFonts w:cs="Arial"/>
          <w:sz w:val="22"/>
          <w:szCs w:val="22"/>
        </w:rPr>
        <w:t>rung und gezielter Fortbildung der Bewerberinnen und Bewe</w:t>
      </w:r>
      <w:r w:rsidR="008B6A2B">
        <w:rPr>
          <w:rFonts w:cs="Arial"/>
          <w:sz w:val="22"/>
          <w:szCs w:val="22"/>
        </w:rPr>
        <w:t>r</w:t>
      </w:r>
      <w:r w:rsidR="008B6A2B">
        <w:rPr>
          <w:rFonts w:cs="Arial"/>
          <w:sz w:val="22"/>
          <w:szCs w:val="22"/>
        </w:rPr>
        <w:t>ber, um so Nachfrage und Angebot auf dem Arbeitsmarkt besser aufe</w:t>
      </w:r>
      <w:r w:rsidR="008B6A2B">
        <w:rPr>
          <w:rFonts w:cs="Arial"/>
          <w:sz w:val="22"/>
          <w:szCs w:val="22"/>
        </w:rPr>
        <w:t>i</w:t>
      </w:r>
      <w:r w:rsidR="008B6A2B">
        <w:rPr>
          <w:rFonts w:cs="Arial"/>
          <w:sz w:val="22"/>
          <w:szCs w:val="22"/>
        </w:rPr>
        <w:t>nander abzustimmen, betonte Averhage.</w:t>
      </w:r>
    </w:p>
    <w:p w:rsidR="00920DC7" w:rsidRPr="00CE58B1" w:rsidRDefault="00920DC7" w:rsidP="00CE58B1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sectPr w:rsidR="00920DC7" w:rsidRPr="00CE58B1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B1" w:rsidRDefault="00CE58B1">
      <w:r>
        <w:separator/>
      </w:r>
    </w:p>
  </w:endnote>
  <w:endnote w:type="continuationSeparator" w:id="0">
    <w:p w:rsidR="00CE58B1" w:rsidRDefault="00C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72DF1E3D" wp14:editId="749808DC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B1" w:rsidRDefault="00CE58B1">
      <w:r>
        <w:separator/>
      </w:r>
    </w:p>
  </w:footnote>
  <w:footnote w:type="continuationSeparator" w:id="0">
    <w:p w:rsidR="00CE58B1" w:rsidRDefault="00CE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B1"/>
    <w:rsid w:val="00000EE1"/>
    <w:rsid w:val="00005B51"/>
    <w:rsid w:val="0003033B"/>
    <w:rsid w:val="00042D6D"/>
    <w:rsid w:val="00084036"/>
    <w:rsid w:val="000926F7"/>
    <w:rsid w:val="000C6D44"/>
    <w:rsid w:val="000C7F38"/>
    <w:rsid w:val="000E0DB0"/>
    <w:rsid w:val="000F6311"/>
    <w:rsid w:val="00101A20"/>
    <w:rsid w:val="0012030E"/>
    <w:rsid w:val="00135CFC"/>
    <w:rsid w:val="00152F40"/>
    <w:rsid w:val="00175146"/>
    <w:rsid w:val="00192DAB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B2FE1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14CB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B6A2B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E58B1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D6298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CB85-1A44-4F32-8286-0C4909B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4</cp:revision>
  <cp:lastPrinted>2012-08-06T06:57:00Z</cp:lastPrinted>
  <dcterms:created xsi:type="dcterms:W3CDTF">2020-02-21T18:36:00Z</dcterms:created>
  <dcterms:modified xsi:type="dcterms:W3CDTF">2020-02-21T19:03:00Z</dcterms:modified>
</cp:coreProperties>
</file>