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bookmarkStart w:id="0" w:name="_GoBack"/>
            <w:bookmarkEnd w:id="0"/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83107C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="0083107C">
              <w:rPr>
                <w:rFonts w:cs="Arial"/>
                <w:sz w:val="22"/>
                <w:szCs w:val="22"/>
              </w:rPr>
              <w:t>Die Landrätin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05EF2">
        <w:rPr>
          <w:rFonts w:ascii="Arial Narrow" w:hAnsi="Arial Narrow" w:cs="Arial"/>
          <w:sz w:val="22"/>
          <w:szCs w:val="22"/>
        </w:rPr>
        <w:t>1</w:t>
      </w:r>
      <w:r w:rsidR="00177572">
        <w:rPr>
          <w:rFonts w:ascii="Arial Narrow" w:hAnsi="Arial Narrow" w:cs="Arial"/>
          <w:sz w:val="22"/>
          <w:szCs w:val="22"/>
        </w:rPr>
        <w:t>3</w:t>
      </w:r>
      <w:r w:rsidR="005E4866">
        <w:rPr>
          <w:rFonts w:ascii="Arial Narrow" w:hAnsi="Arial Narrow" w:cs="Arial"/>
          <w:sz w:val="22"/>
          <w:szCs w:val="22"/>
        </w:rPr>
        <w:t>.0</w:t>
      </w:r>
      <w:r w:rsidR="00805EF2">
        <w:rPr>
          <w:rFonts w:ascii="Arial Narrow" w:hAnsi="Arial Narrow" w:cs="Arial"/>
          <w:sz w:val="22"/>
          <w:szCs w:val="22"/>
        </w:rPr>
        <w:t>2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805EF2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</w:t>
      </w:r>
      <w:r w:rsidR="00805EF2">
        <w:rPr>
          <w:rFonts w:ascii="Arial Narrow" w:hAnsi="Arial Narrow" w:cs="Arial"/>
          <w:sz w:val="22"/>
          <w:szCs w:val="22"/>
        </w:rPr>
        <w:t>920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</w:t>
      </w:r>
      <w:r w:rsidR="00805EF2">
        <w:rPr>
          <w:rFonts w:ascii="Arial Narrow" w:hAnsi="Arial Narrow" w:cs="Arial"/>
          <w:spacing w:val="4"/>
          <w:sz w:val="22"/>
          <w:szCs w:val="22"/>
        </w:rPr>
        <w:t>920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</w:t>
      </w:r>
      <w:r w:rsidR="00805EF2">
        <w:rPr>
          <w:rFonts w:ascii="Arial Narrow" w:hAnsi="Arial Narrow" w:cs="Arial"/>
          <w:spacing w:val="4"/>
          <w:sz w:val="22"/>
          <w:szCs w:val="22"/>
        </w:rPr>
        <w:t>4920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1D6D83" w:rsidRPr="00805EF2" w:rsidRDefault="00805EF2" w:rsidP="00805EF2">
      <w:pPr>
        <w:tabs>
          <w:tab w:val="left" w:pos="9072"/>
        </w:tabs>
        <w:spacing w:line="360" w:lineRule="auto"/>
        <w:rPr>
          <w:rFonts w:cs="Arial"/>
          <w:b/>
          <w:sz w:val="36"/>
          <w:szCs w:val="36"/>
        </w:rPr>
      </w:pPr>
      <w:r w:rsidRPr="00805EF2">
        <w:rPr>
          <w:rFonts w:cs="Arial"/>
          <w:b/>
          <w:sz w:val="36"/>
          <w:szCs w:val="36"/>
        </w:rPr>
        <w:t>Frauenpower in der Wirtschaftsförderung</w:t>
      </w:r>
    </w:p>
    <w:p w:rsidR="00805EF2" w:rsidRPr="00805EF2" w:rsidRDefault="00805EF2" w:rsidP="00805EF2">
      <w:pPr>
        <w:tabs>
          <w:tab w:val="left" w:pos="9072"/>
        </w:tabs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Zwei</w:t>
      </w:r>
      <w:r w:rsidRPr="00805EF2">
        <w:rPr>
          <w:rFonts w:cs="Arial"/>
          <w:b/>
          <w:sz w:val="22"/>
          <w:szCs w:val="22"/>
        </w:rPr>
        <w:t xml:space="preserve"> Mitarbeiterinnen </w:t>
      </w:r>
      <w:r>
        <w:rPr>
          <w:rFonts w:cs="Arial"/>
          <w:b/>
          <w:sz w:val="22"/>
          <w:szCs w:val="22"/>
        </w:rPr>
        <w:t>auf dem Weg</w:t>
      </w:r>
      <w:r w:rsidRPr="00805EF2">
        <w:rPr>
          <w:rFonts w:cs="Arial"/>
          <w:b/>
          <w:sz w:val="22"/>
          <w:szCs w:val="22"/>
        </w:rPr>
        <w:t xml:space="preserve"> zur Sportlerin des Jahres</w:t>
      </w:r>
    </w:p>
    <w:p w:rsidR="00805EF2" w:rsidRDefault="00805EF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05EF2" w:rsidRPr="00805EF2" w:rsidRDefault="001D6D83" w:rsidP="00805EF2">
      <w:pPr>
        <w:rPr>
          <w:rFonts w:eastAsiaTheme="minorHAnsi" w:cs="Arial"/>
          <w:b/>
          <w:sz w:val="22"/>
          <w:szCs w:val="22"/>
          <w:lang w:eastAsia="en-US"/>
        </w:rPr>
      </w:pPr>
      <w:r w:rsidRPr="00C905F0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>Top Umfeld, Top Leistungen: So könnte man die spor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>t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>lichen Erfolge von Marie Lienemann und Katja Bielefeld umschreiben. Beide g</w:t>
      </w:r>
      <w:r w:rsidR="00805EF2">
        <w:rPr>
          <w:rFonts w:eastAsiaTheme="minorHAnsi" w:cs="Arial"/>
          <w:b/>
          <w:sz w:val="22"/>
          <w:szCs w:val="22"/>
          <w:lang w:eastAsia="en-US"/>
        </w:rPr>
        <w:t>ehören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 xml:space="preserve"> in ihren Altersklassen zu den herausragenden Läuf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>e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>rinnen in der Region. Grund genug,</w:t>
      </w:r>
      <w:r w:rsidR="00805EF2">
        <w:rPr>
          <w:rFonts w:eastAsiaTheme="minorHAnsi" w:cs="Arial"/>
          <w:b/>
          <w:sz w:val="22"/>
          <w:szCs w:val="22"/>
          <w:lang w:eastAsia="en-US"/>
        </w:rPr>
        <w:t xml:space="preserve"> sie </w:t>
      </w:r>
      <w:r w:rsidR="00805EF2" w:rsidRPr="00805EF2">
        <w:rPr>
          <w:rFonts w:eastAsiaTheme="minorHAnsi" w:cs="Arial"/>
          <w:b/>
          <w:sz w:val="22"/>
          <w:szCs w:val="22"/>
          <w:lang w:eastAsia="en-US"/>
        </w:rPr>
        <w:t xml:space="preserve">aktuell als Sportlerinnen des Jahres  zu nominieren. Während Marie Lienemann in die Osnabrücker Auswahlliste aufgenommen wurde, steht Katja Bielefeld in der Stadt Bramsche zur Wahl. </w:t>
      </w:r>
    </w:p>
    <w:p w:rsidR="00805EF2" w:rsidRPr="00805EF2" w:rsidRDefault="00805EF2" w:rsidP="00805EF2">
      <w:pPr>
        <w:rPr>
          <w:rFonts w:eastAsiaTheme="minorHAnsi" w:cs="Arial"/>
          <w:sz w:val="22"/>
          <w:szCs w:val="22"/>
          <w:lang w:eastAsia="en-US"/>
        </w:rPr>
      </w:pPr>
    </w:p>
    <w:p w:rsidR="00805EF2" w:rsidRP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805EF2">
        <w:rPr>
          <w:rFonts w:eastAsiaTheme="minorHAnsi" w:cs="Arial"/>
          <w:sz w:val="22"/>
          <w:szCs w:val="22"/>
          <w:lang w:eastAsia="en-US"/>
        </w:rPr>
        <w:t>„Die Nominierung ist für m</w:t>
      </w:r>
      <w:r>
        <w:rPr>
          <w:rFonts w:eastAsiaTheme="minorHAnsi" w:cs="Arial"/>
          <w:sz w:val="22"/>
          <w:szCs w:val="22"/>
          <w:lang w:eastAsia="en-US"/>
        </w:rPr>
        <w:t>ich eine große Ehre und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die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Bestätigung eine</w:t>
      </w:r>
      <w:r>
        <w:rPr>
          <w:rFonts w:eastAsiaTheme="minorHAnsi" w:cs="Arial"/>
          <w:sz w:val="22"/>
          <w:szCs w:val="22"/>
          <w:lang w:eastAsia="en-US"/>
        </w:rPr>
        <w:t>s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sportlich sehr erfolgreichen Jahres“, freut sich Lienemann über ihre Aufste</w:t>
      </w:r>
      <w:r w:rsidRPr="00805EF2">
        <w:rPr>
          <w:rFonts w:eastAsiaTheme="minorHAnsi" w:cs="Arial"/>
          <w:sz w:val="22"/>
          <w:szCs w:val="22"/>
          <w:lang w:eastAsia="en-US"/>
        </w:rPr>
        <w:t>l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lung. Lienemann und Bielefeld eint ihre Beschäftigung im Geschäftsbereich Wirtschaft &amp; Arbeit des Landkreises Osnabrück. Während Lienemann bei der Osnabrücker Land-Entwicklungsgesellschaft, </w:t>
      </w:r>
      <w:proofErr w:type="spellStart"/>
      <w:r w:rsidRPr="00805EF2">
        <w:rPr>
          <w:rFonts w:eastAsiaTheme="minorHAnsi" w:cs="Arial"/>
          <w:sz w:val="22"/>
          <w:szCs w:val="22"/>
          <w:lang w:eastAsia="en-US"/>
        </w:rPr>
        <w:t>oleg</w:t>
      </w:r>
      <w:proofErr w:type="spellEnd"/>
      <w:r w:rsidRPr="00805EF2">
        <w:rPr>
          <w:rFonts w:eastAsiaTheme="minorHAnsi" w:cs="Arial"/>
          <w:sz w:val="22"/>
          <w:szCs w:val="22"/>
          <w:lang w:eastAsia="en-US"/>
        </w:rPr>
        <w:t>, beschäftigt ist und die Gewerbeflächenentwicklung im Osnabrücker Land mitgestaltet, wec</w:t>
      </w:r>
      <w:r w:rsidRPr="00805EF2">
        <w:rPr>
          <w:rFonts w:eastAsiaTheme="minorHAnsi" w:cs="Arial"/>
          <w:sz w:val="22"/>
          <w:szCs w:val="22"/>
          <w:lang w:eastAsia="en-US"/>
        </w:rPr>
        <w:t>h</w:t>
      </w:r>
      <w:r w:rsidRPr="00805EF2">
        <w:rPr>
          <w:rFonts w:eastAsiaTheme="minorHAnsi" w:cs="Arial"/>
          <w:sz w:val="22"/>
          <w:szCs w:val="22"/>
          <w:lang w:eastAsia="en-US"/>
        </w:rPr>
        <w:t>selt Bielefeld aktuell ihr Arbeitsfeld innerhalb des Geschäftsbereichs. In der Vergangenheit leitete sie das Migrationszentrum, demnächst wird sie sich in der Servicestelle Schule-Wirtschaft um Kooperationen zwischen den regionalen Bildungseinrichtungen und Unternehmen kümmern. „Für mich ist das Laufen ein hervorragender Ausgleich zu meiner beruflichen Täti</w:t>
      </w:r>
      <w:r w:rsidRPr="00805EF2">
        <w:rPr>
          <w:rFonts w:eastAsiaTheme="minorHAnsi" w:cs="Arial"/>
          <w:sz w:val="22"/>
          <w:szCs w:val="22"/>
          <w:lang w:eastAsia="en-US"/>
        </w:rPr>
        <w:t>g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keit, die zum größten Teil im Büro stattfindet“, erläutert Katja Bielefeld die Hintergründe ihrer Laufaktivitäten. </w:t>
      </w:r>
    </w:p>
    <w:p w:rsid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805EF2" w:rsidRP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805EF2">
        <w:rPr>
          <w:rFonts w:eastAsiaTheme="minorHAnsi" w:cs="Arial"/>
          <w:sz w:val="22"/>
          <w:szCs w:val="22"/>
          <w:lang w:eastAsia="en-US"/>
        </w:rPr>
        <w:t>Die Top-Leistungen der beiden Sportlerinnen werden unterstützt von den flexiblen M</w:t>
      </w:r>
      <w:r w:rsidR="00177572">
        <w:rPr>
          <w:rFonts w:eastAsiaTheme="minorHAnsi" w:cs="Arial"/>
          <w:sz w:val="22"/>
          <w:szCs w:val="22"/>
          <w:lang w:eastAsia="en-US"/>
        </w:rPr>
        <w:t>öglichkeiten ihres Arbeitgebers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</w:t>
      </w:r>
      <w:r w:rsidR="00177572">
        <w:rPr>
          <w:rFonts w:eastAsiaTheme="minorHAnsi" w:cs="Arial"/>
          <w:sz w:val="22"/>
          <w:szCs w:val="22"/>
          <w:lang w:eastAsia="en-US"/>
        </w:rPr>
        <w:t>„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Der Geschäftsbereich Wirtschaft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Arbeit des Landkreises versucht bewusst, die Balance zwischen berufl</w:t>
      </w:r>
      <w:r w:rsidRPr="00805EF2">
        <w:rPr>
          <w:rFonts w:eastAsiaTheme="minorHAnsi" w:cs="Arial"/>
          <w:sz w:val="22"/>
          <w:szCs w:val="22"/>
          <w:lang w:eastAsia="en-US"/>
        </w:rPr>
        <w:t>i</w:t>
      </w:r>
      <w:r w:rsidRPr="00805EF2">
        <w:rPr>
          <w:rFonts w:eastAsiaTheme="minorHAnsi" w:cs="Arial"/>
          <w:sz w:val="22"/>
          <w:szCs w:val="22"/>
          <w:lang w:eastAsia="en-US"/>
        </w:rPr>
        <w:t>chem und privatem Leben zu unterstützen, um so die Mitarbeitenden lan</w:t>
      </w:r>
      <w:r w:rsidRPr="00805EF2">
        <w:rPr>
          <w:rFonts w:eastAsiaTheme="minorHAnsi" w:cs="Arial"/>
          <w:sz w:val="22"/>
          <w:szCs w:val="22"/>
          <w:lang w:eastAsia="en-US"/>
        </w:rPr>
        <w:t>g</w:t>
      </w:r>
      <w:r w:rsidRPr="00805EF2">
        <w:rPr>
          <w:rFonts w:eastAsiaTheme="minorHAnsi" w:cs="Arial"/>
          <w:sz w:val="22"/>
          <w:szCs w:val="22"/>
          <w:lang w:eastAsia="en-US"/>
        </w:rPr>
        <w:t>fristig zu halten und zu motivieren</w:t>
      </w:r>
      <w:r w:rsidR="00177572">
        <w:rPr>
          <w:rFonts w:eastAsiaTheme="minorHAnsi" w:cs="Arial"/>
          <w:sz w:val="22"/>
          <w:szCs w:val="22"/>
          <w:lang w:eastAsia="en-US"/>
        </w:rPr>
        <w:t>“, erläutert Geschäftsbereichsleiter Sie</w:t>
      </w:r>
      <w:r w:rsidR="00177572">
        <w:rPr>
          <w:rFonts w:eastAsiaTheme="minorHAnsi" w:cs="Arial"/>
          <w:sz w:val="22"/>
          <w:szCs w:val="22"/>
          <w:lang w:eastAsia="en-US"/>
        </w:rPr>
        <w:t>g</w:t>
      </w:r>
      <w:r w:rsidR="00177572">
        <w:rPr>
          <w:rFonts w:eastAsiaTheme="minorHAnsi" w:cs="Arial"/>
          <w:sz w:val="22"/>
          <w:szCs w:val="22"/>
          <w:lang w:eastAsia="en-US"/>
        </w:rPr>
        <w:t>fried Averhage</w:t>
      </w:r>
      <w:r w:rsidRPr="00805EF2">
        <w:rPr>
          <w:rFonts w:eastAsiaTheme="minorHAnsi" w:cs="Arial"/>
          <w:sz w:val="22"/>
          <w:szCs w:val="22"/>
          <w:lang w:eastAsia="en-US"/>
        </w:rPr>
        <w:t>. Dies zeig</w:t>
      </w:r>
      <w:r w:rsidR="00177572">
        <w:rPr>
          <w:rFonts w:eastAsiaTheme="minorHAnsi" w:cs="Arial"/>
          <w:sz w:val="22"/>
          <w:szCs w:val="22"/>
          <w:lang w:eastAsia="en-US"/>
        </w:rPr>
        <w:t>e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sich u.a. an der erst kürzlich erfolgten Au</w:t>
      </w:r>
      <w:r w:rsidRPr="00805EF2">
        <w:rPr>
          <w:rFonts w:eastAsiaTheme="minorHAnsi" w:cs="Arial"/>
          <w:sz w:val="22"/>
          <w:szCs w:val="22"/>
          <w:lang w:eastAsia="en-US"/>
        </w:rPr>
        <w:t>s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zeichnung als familienfreundliches Unternehmen der </w:t>
      </w:r>
      <w:proofErr w:type="spellStart"/>
      <w:r w:rsidRPr="00805EF2">
        <w:rPr>
          <w:rFonts w:eastAsiaTheme="minorHAnsi" w:cs="Arial"/>
          <w:sz w:val="22"/>
          <w:szCs w:val="22"/>
          <w:lang w:eastAsia="en-US"/>
        </w:rPr>
        <w:t>MaßArbeit</w:t>
      </w:r>
      <w:proofErr w:type="spellEnd"/>
      <w:r w:rsidRPr="00805EF2">
        <w:rPr>
          <w:rFonts w:eastAsiaTheme="minorHAnsi" w:cs="Arial"/>
          <w:sz w:val="22"/>
          <w:szCs w:val="22"/>
          <w:lang w:eastAsia="en-US"/>
        </w:rPr>
        <w:t>. Die ko</w:t>
      </w:r>
      <w:r w:rsidRPr="00805EF2">
        <w:rPr>
          <w:rFonts w:eastAsiaTheme="minorHAnsi" w:cs="Arial"/>
          <w:sz w:val="22"/>
          <w:szCs w:val="22"/>
          <w:lang w:eastAsia="en-US"/>
        </w:rPr>
        <w:t>m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munale Arbeitsvermittlung des Landkreises Osnabrück ist ebenfalls Teil des Geschäftsbereichs Wirtschaft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Arbeit. </w:t>
      </w:r>
    </w:p>
    <w:p w:rsid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805EF2">
        <w:rPr>
          <w:rFonts w:eastAsiaTheme="minorHAnsi" w:cs="Arial"/>
          <w:sz w:val="22"/>
          <w:szCs w:val="22"/>
          <w:lang w:eastAsia="en-US"/>
        </w:rPr>
        <w:t>„Wir haben in den vergangenen Jahren viel dafür getan, um die Vereinba</w:t>
      </w:r>
      <w:r w:rsidRPr="00805EF2">
        <w:rPr>
          <w:rFonts w:eastAsiaTheme="minorHAnsi" w:cs="Arial"/>
          <w:sz w:val="22"/>
          <w:szCs w:val="22"/>
          <w:lang w:eastAsia="en-US"/>
        </w:rPr>
        <w:t>r</w:t>
      </w:r>
      <w:r w:rsidRPr="00805EF2">
        <w:rPr>
          <w:rFonts w:eastAsiaTheme="minorHAnsi" w:cs="Arial"/>
          <w:sz w:val="22"/>
          <w:szCs w:val="22"/>
          <w:lang w:eastAsia="en-US"/>
        </w:rPr>
        <w:t>keit von Familie und Beruf für unsere Kolleginnen und Kollegen zu erre</w:t>
      </w:r>
      <w:r w:rsidRPr="00805EF2">
        <w:rPr>
          <w:rFonts w:eastAsiaTheme="minorHAnsi" w:cs="Arial"/>
          <w:sz w:val="22"/>
          <w:szCs w:val="22"/>
          <w:lang w:eastAsia="en-US"/>
        </w:rPr>
        <w:t>i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chen“, erläutert </w:t>
      </w:r>
      <w:proofErr w:type="spellStart"/>
      <w:r w:rsidRPr="00805EF2">
        <w:rPr>
          <w:rFonts w:eastAsiaTheme="minorHAnsi" w:cs="Arial"/>
          <w:sz w:val="22"/>
          <w:szCs w:val="22"/>
          <w:lang w:eastAsia="en-US"/>
        </w:rPr>
        <w:t>MaßArbeit</w:t>
      </w:r>
      <w:proofErr w:type="spellEnd"/>
      <w:r w:rsidRPr="00805EF2">
        <w:rPr>
          <w:rFonts w:eastAsiaTheme="minorHAnsi" w:cs="Arial"/>
          <w:sz w:val="22"/>
          <w:szCs w:val="22"/>
          <w:lang w:eastAsia="en-US"/>
        </w:rPr>
        <w:t xml:space="preserve">-Vorstand Lars </w:t>
      </w:r>
      <w:proofErr w:type="spellStart"/>
      <w:r w:rsidRPr="00805EF2">
        <w:rPr>
          <w:rFonts w:eastAsiaTheme="minorHAnsi" w:cs="Arial"/>
          <w:sz w:val="22"/>
          <w:szCs w:val="22"/>
          <w:lang w:eastAsia="en-US"/>
        </w:rPr>
        <w:t>Hellmers</w:t>
      </w:r>
      <w:proofErr w:type="spellEnd"/>
      <w:r w:rsidRPr="00805EF2">
        <w:rPr>
          <w:rFonts w:eastAsiaTheme="minorHAnsi" w:cs="Arial"/>
          <w:sz w:val="22"/>
          <w:szCs w:val="22"/>
          <w:lang w:eastAsia="en-US"/>
        </w:rPr>
        <w:t>. Die Nominierung von Lienemann und Bielefeld zeigt, dass dies nicht nur im familiären Bereich Früchte trägt, sondern auch bei der persönlichen Entwicklung der Mitarbe</w:t>
      </w:r>
      <w:r w:rsidRPr="00805EF2">
        <w:rPr>
          <w:rFonts w:eastAsiaTheme="minorHAnsi" w:cs="Arial"/>
          <w:sz w:val="22"/>
          <w:szCs w:val="22"/>
          <w:lang w:eastAsia="en-US"/>
        </w:rPr>
        <w:t>i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tenden. Und diese </w:t>
      </w:r>
      <w:r>
        <w:rPr>
          <w:rFonts w:eastAsiaTheme="minorHAnsi" w:cs="Arial"/>
          <w:sz w:val="22"/>
          <w:szCs w:val="22"/>
          <w:lang w:eastAsia="en-US"/>
        </w:rPr>
        <w:t xml:space="preserve">Entwicklung 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kann sich bei den beiden Sportlerinnen sehen lassen: Lienemann gewann 2019 die Landesmeisterschaften in der 10-Kilometer-Distanz sowie den Halbmarathon in Bremen. Bielefeld konnte sich bei den deutschen Meisterschaften ebenfalls auf der 10-Kilometer-Distanz in der Klasse W40 als 7. platzieren und ist bei regionalen Läufen regelmäßig unter den Top 3 zu finden. </w:t>
      </w:r>
    </w:p>
    <w:p w:rsidR="00805EF2" w:rsidRP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805EF2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noProof/>
          <w:sz w:val="22"/>
          <w:szCs w:val="22"/>
        </w:rPr>
        <w:drawing>
          <wp:inline distT="0" distB="0" distL="0" distR="0">
            <wp:extent cx="4680585" cy="3268980"/>
            <wp:effectExtent l="0" t="0" r="571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DC7" w:rsidRDefault="00805EF2" w:rsidP="00805EF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805EF2">
        <w:rPr>
          <w:rFonts w:eastAsiaTheme="minorHAnsi" w:cs="Arial"/>
          <w:b/>
          <w:sz w:val="22"/>
          <w:szCs w:val="22"/>
          <w:u w:val="single"/>
          <w:lang w:eastAsia="en-US"/>
        </w:rPr>
        <w:t>Bildunterschrift: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Frauenpo</w:t>
      </w:r>
      <w:r>
        <w:rPr>
          <w:rFonts w:eastAsiaTheme="minorHAnsi" w:cs="Arial"/>
          <w:sz w:val="22"/>
          <w:szCs w:val="22"/>
          <w:lang w:eastAsia="en-US"/>
        </w:rPr>
        <w:t>wer in der Wirtschaftsförderung</w:t>
      </w:r>
      <w:r w:rsidR="00EA3872">
        <w:rPr>
          <w:rFonts w:eastAsiaTheme="minorHAnsi" w:cs="Arial"/>
          <w:sz w:val="22"/>
          <w:szCs w:val="22"/>
          <w:lang w:eastAsia="en-US"/>
        </w:rPr>
        <w:t xml:space="preserve"> des Landkre</w:t>
      </w:r>
      <w:r w:rsidR="00EA3872">
        <w:rPr>
          <w:rFonts w:eastAsiaTheme="minorHAnsi" w:cs="Arial"/>
          <w:sz w:val="22"/>
          <w:szCs w:val="22"/>
          <w:lang w:eastAsia="en-US"/>
        </w:rPr>
        <w:t>i</w:t>
      </w:r>
      <w:r w:rsidR="00EA3872">
        <w:rPr>
          <w:rFonts w:eastAsiaTheme="minorHAnsi" w:cs="Arial"/>
          <w:sz w:val="22"/>
          <w:szCs w:val="22"/>
          <w:lang w:eastAsia="en-US"/>
        </w:rPr>
        <w:t>ses Osnabrück, WIGOS: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Katja Bielefeld (links) und </w:t>
      </w:r>
      <w:r w:rsidRPr="00805EF2">
        <w:rPr>
          <w:rFonts w:eastAsiaTheme="minorHAnsi" w:cs="Arial"/>
          <w:sz w:val="22"/>
          <w:szCs w:val="22"/>
          <w:lang w:eastAsia="en-US"/>
        </w:rPr>
        <w:t>Marie Liene</w:t>
      </w:r>
      <w:r>
        <w:rPr>
          <w:rFonts w:eastAsiaTheme="minorHAnsi" w:cs="Arial"/>
          <w:sz w:val="22"/>
          <w:szCs w:val="22"/>
          <w:lang w:eastAsia="en-US"/>
        </w:rPr>
        <w:t>mann (rechts)</w:t>
      </w:r>
      <w:r w:rsidRPr="00805EF2">
        <w:rPr>
          <w:rFonts w:eastAsiaTheme="minorHAnsi" w:cs="Arial"/>
          <w:sz w:val="22"/>
          <w:szCs w:val="22"/>
          <w:lang w:eastAsia="en-US"/>
        </w:rPr>
        <w:t xml:space="preserve"> sind die sportlichen Aushängeschilder des Geschäftsbereichs Wir</w:t>
      </w:r>
      <w:r w:rsidRPr="00805EF2">
        <w:rPr>
          <w:rFonts w:eastAsiaTheme="minorHAnsi" w:cs="Arial"/>
          <w:sz w:val="22"/>
          <w:szCs w:val="22"/>
          <w:lang w:eastAsia="en-US"/>
        </w:rPr>
        <w:t>t</w:t>
      </w:r>
      <w:r w:rsidRPr="00805EF2">
        <w:rPr>
          <w:rFonts w:eastAsiaTheme="minorHAnsi" w:cs="Arial"/>
          <w:sz w:val="22"/>
          <w:szCs w:val="22"/>
          <w:lang w:eastAsia="en-US"/>
        </w:rPr>
        <w:t>schaft und Arbeit des Landkreises Osnabrück.</w:t>
      </w:r>
    </w:p>
    <w:p w:rsidR="00805EF2" w:rsidRPr="001D6D83" w:rsidRDefault="00805EF2" w:rsidP="00805EF2">
      <w:pPr>
        <w:spacing w:after="200" w:line="276" w:lineRule="auto"/>
        <w:rPr>
          <w:rFonts w:cs="Arial"/>
          <w:sz w:val="22"/>
          <w:szCs w:val="22"/>
        </w:rPr>
      </w:pPr>
      <w:r>
        <w:rPr>
          <w:rFonts w:eastAsiaTheme="minorHAnsi" w:cs="Arial"/>
          <w:sz w:val="22"/>
          <w:szCs w:val="22"/>
          <w:lang w:eastAsia="en-US"/>
        </w:rPr>
        <w:t>Foto: WIGOS/Eckhard Wiebrock</w:t>
      </w:r>
    </w:p>
    <w:sectPr w:rsidR="00805EF2" w:rsidRPr="001D6D83" w:rsidSect="00805EF2">
      <w:footerReference w:type="first" r:id="rId11"/>
      <w:pgSz w:w="11907" w:h="16840" w:code="9"/>
      <w:pgMar w:top="426" w:right="3118" w:bottom="1560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A0" w:rsidRDefault="00D21DA0">
      <w:r>
        <w:separator/>
      </w:r>
    </w:p>
  </w:endnote>
  <w:endnote w:type="continuationSeparator" w:id="0">
    <w:p w:rsidR="00D21DA0" w:rsidRDefault="00D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0C9DC47" wp14:editId="3B146942">
          <wp:extent cx="485775" cy="447675"/>
          <wp:effectExtent l="0" t="0" r="9525" b="9525"/>
          <wp:docPr id="6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A0" w:rsidRDefault="00D21DA0">
      <w:r>
        <w:separator/>
      </w:r>
    </w:p>
  </w:footnote>
  <w:footnote w:type="continuationSeparator" w:id="0">
    <w:p w:rsidR="00D21DA0" w:rsidRDefault="00D2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77572"/>
    <w:rsid w:val="00195BB4"/>
    <w:rsid w:val="001B2133"/>
    <w:rsid w:val="001D1DFB"/>
    <w:rsid w:val="001D6B57"/>
    <w:rsid w:val="001D6C30"/>
    <w:rsid w:val="001D6D83"/>
    <w:rsid w:val="001E48E9"/>
    <w:rsid w:val="001E49A7"/>
    <w:rsid w:val="00201BAA"/>
    <w:rsid w:val="00204134"/>
    <w:rsid w:val="00207533"/>
    <w:rsid w:val="0022269A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DFF"/>
    <w:rsid w:val="0033647A"/>
    <w:rsid w:val="003B3B41"/>
    <w:rsid w:val="003C53E0"/>
    <w:rsid w:val="003D7E50"/>
    <w:rsid w:val="003F77F1"/>
    <w:rsid w:val="00412B3E"/>
    <w:rsid w:val="0044285C"/>
    <w:rsid w:val="00461716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C1516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05EF2"/>
    <w:rsid w:val="00813A0C"/>
    <w:rsid w:val="008212C7"/>
    <w:rsid w:val="008241E0"/>
    <w:rsid w:val="0083107C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289E"/>
    <w:rsid w:val="0096348B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43B4F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05F0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21DA0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A3872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.000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7384-1047-4467-A6CD-2354F7C6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Aline Hüls</cp:lastModifiedBy>
  <cp:revision>2</cp:revision>
  <cp:lastPrinted>2012-08-06T06:57:00Z</cp:lastPrinted>
  <dcterms:created xsi:type="dcterms:W3CDTF">2020-02-14T10:57:00Z</dcterms:created>
  <dcterms:modified xsi:type="dcterms:W3CDTF">2020-02-14T10:57:00Z</dcterms:modified>
</cp:coreProperties>
</file>