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FB" w:rsidRPr="00B47DFB" w:rsidRDefault="00B47DFB" w:rsidP="00B47DFB">
      <w:pPr>
        <w:spacing w:line="360" w:lineRule="auto"/>
        <w:rPr>
          <w:rFonts w:ascii="Arial" w:hAnsi="Arial" w:cs="Arial"/>
          <w:b/>
          <w:sz w:val="44"/>
          <w:szCs w:val="44"/>
        </w:rPr>
      </w:pPr>
      <w:r w:rsidRPr="00B47DFB">
        <w:rPr>
          <w:rFonts w:ascii="Arial" w:hAnsi="Arial" w:cs="Arial"/>
          <w:b/>
          <w:sz w:val="44"/>
          <w:szCs w:val="44"/>
        </w:rPr>
        <w:t>Pressemitteilung</w:t>
      </w:r>
    </w:p>
    <w:p w:rsidR="00B47DFB" w:rsidRPr="00B47DFB" w:rsidRDefault="00B47DFB" w:rsidP="00B47DFB">
      <w:pPr>
        <w:spacing w:line="360" w:lineRule="auto"/>
        <w:rPr>
          <w:rFonts w:ascii="Arial" w:hAnsi="Arial" w:cs="Arial"/>
          <w:b/>
          <w:sz w:val="32"/>
          <w:szCs w:val="32"/>
        </w:rPr>
      </w:pPr>
    </w:p>
    <w:p w:rsidR="00FB2A41" w:rsidRDefault="00FB2A41" w:rsidP="00FB2A41">
      <w:pPr>
        <w:rPr>
          <w:b/>
        </w:rPr>
      </w:pPr>
      <w:r>
        <w:rPr>
          <w:b/>
        </w:rPr>
        <w:t xml:space="preserve">Expo Real für </w:t>
      </w:r>
      <w:r w:rsidR="003A37C4">
        <w:rPr>
          <w:b/>
        </w:rPr>
        <w:t>die Wirtschaftsregion</w:t>
      </w:r>
      <w:r>
        <w:rPr>
          <w:b/>
        </w:rPr>
        <w:t xml:space="preserve"> Osnabrück erfolgreich </w:t>
      </w:r>
    </w:p>
    <w:p w:rsidR="00FB2A41" w:rsidRPr="002E35CA" w:rsidRDefault="00FB2A41" w:rsidP="00FB2A41">
      <w:pPr>
        <w:rPr>
          <w:b/>
        </w:rPr>
      </w:pPr>
    </w:p>
    <w:p w:rsidR="00B47DFB" w:rsidRDefault="00FB2A41" w:rsidP="00FB2A41">
      <w:pPr>
        <w:rPr>
          <w:b/>
          <w:sz w:val="32"/>
          <w:szCs w:val="32"/>
        </w:rPr>
      </w:pPr>
      <w:r w:rsidRPr="002E35CA">
        <w:rPr>
          <w:b/>
          <w:sz w:val="32"/>
          <w:szCs w:val="32"/>
        </w:rPr>
        <w:t xml:space="preserve">Wertvolle Gespräche </w:t>
      </w:r>
      <w:r>
        <w:rPr>
          <w:b/>
          <w:sz w:val="32"/>
          <w:szCs w:val="32"/>
        </w:rPr>
        <w:t xml:space="preserve">von Stadt und Landkreis </w:t>
      </w:r>
      <w:r w:rsidRPr="002E35CA">
        <w:rPr>
          <w:b/>
          <w:sz w:val="32"/>
          <w:szCs w:val="32"/>
        </w:rPr>
        <w:t>auf Europas größter</w:t>
      </w:r>
      <w:r>
        <w:rPr>
          <w:b/>
          <w:sz w:val="32"/>
          <w:szCs w:val="32"/>
        </w:rPr>
        <w:t xml:space="preserve"> Fachmesse für Immobilien und Investitionen </w:t>
      </w:r>
      <w:r w:rsidRPr="002E35CA">
        <w:rPr>
          <w:b/>
          <w:sz w:val="32"/>
          <w:szCs w:val="32"/>
        </w:rPr>
        <w:t xml:space="preserve"> </w:t>
      </w:r>
    </w:p>
    <w:p w:rsidR="00FB2A41" w:rsidRDefault="00FB2A41" w:rsidP="00FB2A41">
      <w:pPr>
        <w:rPr>
          <w:rFonts w:ascii="Arial" w:hAnsi="Arial" w:cs="Arial"/>
        </w:rPr>
      </w:pPr>
    </w:p>
    <w:p w:rsidR="00FB2A41" w:rsidRDefault="00FB2A41" w:rsidP="00FB2A41">
      <w:pPr>
        <w:rPr>
          <w:rFonts w:ascii="Arial" w:hAnsi="Arial" w:cs="Arial"/>
        </w:rPr>
      </w:pPr>
    </w:p>
    <w:p w:rsidR="003A37C4" w:rsidRDefault="00FB2A41" w:rsidP="00FB2A41">
      <w:pPr>
        <w:spacing w:line="276" w:lineRule="auto"/>
      </w:pPr>
      <w:r w:rsidRPr="0056667C">
        <w:rPr>
          <w:b/>
        </w:rPr>
        <w:t>München.</w:t>
      </w:r>
      <w:r>
        <w:t xml:space="preserve"> </w:t>
      </w:r>
      <w:r>
        <w:t>Über 2.000 Aussteller aus 41 Ländern sowie mehr als 45.000</w:t>
      </w:r>
      <w:r w:rsidRPr="00FB2A41">
        <w:t xml:space="preserve"> Besucher aus 72 Ländern</w:t>
      </w:r>
      <w:r>
        <w:t xml:space="preserve"> werden auf der </w:t>
      </w:r>
      <w:bookmarkStart w:id="0" w:name="_GoBack"/>
      <w:bookmarkEnd w:id="0"/>
      <w:r>
        <w:t xml:space="preserve">Expo Real erwartet, bis die Tore der größten B2B-Immobilienmesse Europas in München </w:t>
      </w:r>
      <w:r>
        <w:t xml:space="preserve">wieder </w:t>
      </w:r>
      <w:r>
        <w:t xml:space="preserve">schließen. </w:t>
      </w:r>
    </w:p>
    <w:p w:rsidR="003A37C4" w:rsidRDefault="003A37C4" w:rsidP="00FB2A41">
      <w:pPr>
        <w:spacing w:line="276" w:lineRule="auto"/>
      </w:pPr>
    </w:p>
    <w:p w:rsidR="003A37C4" w:rsidRDefault="00FB2A41" w:rsidP="00FB2A41">
      <w:pPr>
        <w:spacing w:line="276" w:lineRule="auto"/>
      </w:pPr>
      <w:r>
        <w:t xml:space="preserve">Hoch erfreut über die große Publikumsresonanz sind auch die Vertreter von Landkreis und Stadt Osnabrück, die den Wirtschaftsraum auf einem Gemeinschaftsstand des Landes Niedersachsens präsentieren. Siegfried Averhage, Geschäftsführer der Wirtschaftsförderungsgesellschaft Osnabrücker Land (WIGOS), sieht in der Teilnahme einen wichtigen Schritt für die Zukunftsentwicklung des Standortes: „Nach einem Tag auf der Messe ist es noch früh für ein Resümee, aber wir stellen schon ein starkes Interesse an unserer Wirtschaftsregion fest. Wir sind mit dem Ziel angetreten, bestehende Kontakte zu Investoren und Projektentwicklern zu vertiefen und natürlich neue Kontakte zu knüpfen. Die Gespräche, die wir bereits führen konnten, stimmen uns da sehr optimistisch.“ </w:t>
      </w:r>
    </w:p>
    <w:p w:rsidR="003A37C4" w:rsidRDefault="003A37C4" w:rsidP="00FB2A41">
      <w:pPr>
        <w:spacing w:line="276" w:lineRule="auto"/>
      </w:pPr>
    </w:p>
    <w:p w:rsidR="003A37C4" w:rsidRDefault="00FB2A41" w:rsidP="00FB2A41">
      <w:pPr>
        <w:spacing w:line="276" w:lineRule="auto"/>
      </w:pPr>
      <w:r>
        <w:t xml:space="preserve">Frank Otte, Stadtbaurat der Stadt Osnabrück, unterstreicht den Eindruck: „Investoren und Projektentwickler sind auf der Suche nach Perspektiven. Angesichts des starken Wettbewerbs der Städte und Regionen können wir unseren Standort auf dieser Messe sehr gut platzieren: Wir haben nicht nur sehr attraktive Stadtentwicklungs- und Gewerbeflächenprojekte im Angebot, sondern auch eine dynamische Wirtschaftsregion zu bieten, die sich in puncto Beschäftigung und Wachstum äußerst positiv entwickelt. Mit diesen Argumenten kommen wir sehr gut ins Gespräch.“ </w:t>
      </w:r>
    </w:p>
    <w:p w:rsidR="003A37C4" w:rsidRDefault="003A37C4" w:rsidP="00FB2A41">
      <w:pPr>
        <w:spacing w:line="276" w:lineRule="auto"/>
      </w:pPr>
    </w:p>
    <w:p w:rsidR="00FB2A41" w:rsidRDefault="00FB2A41" w:rsidP="00FB2A41">
      <w:pPr>
        <w:spacing w:line="276" w:lineRule="auto"/>
      </w:pPr>
      <w:r>
        <w:t>Ebenfalls auf dem Stand der Stadt Osnabrück vertreten ist Marina Heuermann, Geschäftsführerin der Wirtschaftsförderung Osnabrück (WFO): „Dass die Grundstimmung der Investoren und Projektentwickler gegenüber unserer Region sehr positiv ist, wurde bereits auf der diesjährigen Osnabrücker Investorenkonferenz bestätigt. Es ist gut und wichtig, dass unser Standort, der oft als ‚Hidden Champion’ wahrgenommen wird, seine Stärken als echter Champion ausspielt. Dafür ist die Expo Real die perfekte Bühne.“</w:t>
      </w:r>
    </w:p>
    <w:p w:rsidR="00FB2A41" w:rsidRDefault="00FB2A41" w:rsidP="00FB2A41">
      <w:pPr>
        <w:spacing w:line="276" w:lineRule="auto"/>
      </w:pPr>
    </w:p>
    <w:p w:rsidR="00B47DFB" w:rsidRPr="00B47DFB" w:rsidRDefault="00FB2A41" w:rsidP="00FB2A41">
      <w:pPr>
        <w:spacing w:line="276" w:lineRule="auto"/>
        <w:rPr>
          <w:rFonts w:ascii="Arial" w:hAnsi="Arial" w:cs="Arial"/>
        </w:rPr>
      </w:pPr>
      <w:r>
        <w:t>Die Entscheidung, dass sich Landkreis und Stadt Osnabrück gemeinsam, wenn auch auf getrennten Ständen, als starker Wirtschaftsraum präsentieren, begrüßt Siegfried Averhage</w:t>
      </w:r>
      <w:r w:rsidRPr="00EA1F52">
        <w:t>: „</w:t>
      </w:r>
      <w:r w:rsidRPr="00EA1F52">
        <w:rPr>
          <w:rFonts w:cs="Arial"/>
        </w:rPr>
        <w:t>Sowohl Landkreis als auch Stadt Osnabrück haben ihre individuellen wirtschaftlichen Stärken. Unsere gemeinsame Präsenz auf der Expo Real fasst diese Stärken zusammen und zeigt das Potenzial, das der gesamte Wirtschaftsraum für Unternehmen und Projektentwickler bietet.“</w:t>
      </w:r>
    </w:p>
    <w:p w:rsidR="00B47DFB" w:rsidRDefault="00B47DFB" w:rsidP="00B47DFB">
      <w:pPr>
        <w:spacing w:line="360" w:lineRule="auto"/>
        <w:rPr>
          <w:rFonts w:ascii="Arial" w:hAnsi="Arial" w:cs="Arial"/>
        </w:rPr>
      </w:pPr>
    </w:p>
    <w:p w:rsidR="00B47DFB" w:rsidRPr="00B47DFB" w:rsidRDefault="00B47DFB" w:rsidP="00B47DFB">
      <w:pPr>
        <w:spacing w:line="360" w:lineRule="auto"/>
        <w:rPr>
          <w:rFonts w:ascii="Arial" w:hAnsi="Arial" w:cs="Arial"/>
          <w:b/>
        </w:rPr>
      </w:pPr>
      <w:r w:rsidRPr="00B47DFB">
        <w:rPr>
          <w:rFonts w:ascii="Arial" w:hAnsi="Arial" w:cs="Arial"/>
          <w:b/>
        </w:rPr>
        <w:t xml:space="preserve">Bildunterschrift: </w:t>
      </w:r>
    </w:p>
    <w:p w:rsidR="00FB2A41" w:rsidRDefault="00FB2A41" w:rsidP="003A37C4">
      <w:pPr>
        <w:spacing w:line="276" w:lineRule="auto"/>
        <w:rPr>
          <w:rFonts w:ascii="Arial" w:hAnsi="Arial" w:cs="Arial"/>
        </w:rPr>
      </w:pPr>
      <w:r>
        <w:rPr>
          <w:rFonts w:ascii="Arial" w:hAnsi="Arial" w:cs="Arial"/>
        </w:rPr>
        <w:t xml:space="preserve">Zeigten sich erfreut über die gute Resonanz. Von links: Siegfried Averhage, Geschäftsführer der WIGOS Wirtschaftsförderungsgesellschaft Osnabrücker Land, Susanne Menke, Prokuristin der </w:t>
      </w:r>
      <w:proofErr w:type="spellStart"/>
      <w:r>
        <w:rPr>
          <w:rFonts w:ascii="Arial" w:hAnsi="Arial" w:cs="Arial"/>
        </w:rPr>
        <w:t>oleg</w:t>
      </w:r>
      <w:proofErr w:type="spellEnd"/>
      <w:r>
        <w:rPr>
          <w:rFonts w:ascii="Arial" w:hAnsi="Arial" w:cs="Arial"/>
        </w:rPr>
        <w:t xml:space="preserve"> Osnabrücker Land-Entwicklungsgesellschaft, Marina Heuermann, Wirtschaftsförderung Osnabrück sowie Frank Otte, Stadtbaurat der Stadt Osnabrück.</w:t>
      </w:r>
    </w:p>
    <w:p w:rsidR="00B47DFB" w:rsidRDefault="00B47DFB" w:rsidP="00B47DFB">
      <w:pPr>
        <w:spacing w:line="360" w:lineRule="auto"/>
        <w:rPr>
          <w:rFonts w:ascii="Arial" w:hAnsi="Arial" w:cs="Arial"/>
        </w:rPr>
      </w:pPr>
    </w:p>
    <w:p w:rsidR="00B47DFB" w:rsidRPr="00B47DFB" w:rsidRDefault="00B47DFB" w:rsidP="00B47DFB">
      <w:pPr>
        <w:spacing w:line="360" w:lineRule="auto"/>
        <w:rPr>
          <w:rFonts w:ascii="Arial" w:hAnsi="Arial" w:cs="Arial"/>
          <w:b/>
        </w:rPr>
      </w:pPr>
      <w:r w:rsidRPr="00B47DFB">
        <w:rPr>
          <w:rFonts w:ascii="Arial" w:hAnsi="Arial" w:cs="Arial"/>
          <w:b/>
        </w:rPr>
        <w:t>Infokasten:</w:t>
      </w:r>
    </w:p>
    <w:p w:rsidR="00667CA2" w:rsidRPr="00B47DFB" w:rsidRDefault="00B47DFB" w:rsidP="003A37C4">
      <w:pPr>
        <w:spacing w:line="276" w:lineRule="auto"/>
        <w:rPr>
          <w:rFonts w:ascii="Arial" w:hAnsi="Arial" w:cs="Arial"/>
        </w:rPr>
      </w:pPr>
      <w:r w:rsidRPr="00B47DFB">
        <w:rPr>
          <w:rFonts w:ascii="Arial" w:hAnsi="Arial" w:cs="Arial"/>
        </w:rPr>
        <w:t xml:space="preserve">Die Expo Real ist die größte Fachmesse für Immobilien und Investitionen in Europa. Sie wird seit 1998 jährlich Anfang Oktober auf dem Gelände der </w:t>
      </w:r>
      <w:hyperlink r:id="rId8" w:tooltip="Messe München" w:history="1">
        <w:r w:rsidRPr="00B47DFB">
          <w:rPr>
            <w:rFonts w:ascii="Arial" w:hAnsi="Arial" w:cs="Arial"/>
          </w:rPr>
          <w:t>Messe München</w:t>
        </w:r>
      </w:hyperlink>
      <w:r w:rsidRPr="00B47DFB">
        <w:rPr>
          <w:rFonts w:ascii="Arial" w:hAnsi="Arial" w:cs="Arial"/>
        </w:rPr>
        <w:t xml:space="preserve"> von der Messe München GmbH veranstaltet.</w:t>
      </w:r>
    </w:p>
    <w:p w:rsidR="00667CA2" w:rsidRPr="00B47DFB" w:rsidRDefault="00667CA2" w:rsidP="002E1154">
      <w:pPr>
        <w:rPr>
          <w:rFonts w:ascii="Arial" w:hAnsi="Arial" w:cs="Arial"/>
        </w:rPr>
      </w:pPr>
    </w:p>
    <w:p w:rsidR="00A3124B" w:rsidRPr="00B47DFB" w:rsidRDefault="00A3124B" w:rsidP="00A3124B">
      <w:pPr>
        <w:rPr>
          <w:rFonts w:ascii="Arial" w:hAnsi="Arial" w:cs="Arial"/>
        </w:rPr>
      </w:pPr>
    </w:p>
    <w:p w:rsidR="00A3124B" w:rsidRPr="00B47DFB" w:rsidRDefault="00A3124B" w:rsidP="00A3124B">
      <w:pPr>
        <w:rPr>
          <w:rFonts w:ascii="Arial" w:hAnsi="Arial" w:cs="Arial"/>
        </w:rPr>
      </w:pPr>
    </w:p>
    <w:p w:rsidR="00A3124B" w:rsidRPr="00B47DFB" w:rsidRDefault="00A3124B" w:rsidP="00A3124B">
      <w:pPr>
        <w:rPr>
          <w:rFonts w:ascii="Arial" w:hAnsi="Arial" w:cs="Arial"/>
        </w:rPr>
      </w:pPr>
    </w:p>
    <w:p w:rsidR="00A3124B" w:rsidRPr="00B47DFB" w:rsidRDefault="00A3124B" w:rsidP="00A3124B">
      <w:pPr>
        <w:rPr>
          <w:rFonts w:ascii="Arial" w:hAnsi="Arial" w:cs="Arial"/>
        </w:rPr>
      </w:pPr>
    </w:p>
    <w:p w:rsidR="00A3124B" w:rsidRPr="00B47DFB" w:rsidRDefault="00A3124B" w:rsidP="00A3124B">
      <w:pPr>
        <w:ind w:right="-20"/>
        <w:rPr>
          <w:rFonts w:ascii="Arial" w:eastAsia="Open Sans Semibold" w:hAnsi="Arial" w:cs="Arial"/>
          <w:b/>
          <w:sz w:val="36"/>
          <w:szCs w:val="36"/>
        </w:rPr>
      </w:pPr>
      <w:r w:rsidRPr="00B47DFB">
        <w:rPr>
          <w:rFonts w:ascii="Arial" w:eastAsia="Open Sans Semibold" w:hAnsi="Arial" w:cs="Arial"/>
          <w:b/>
          <w:sz w:val="36"/>
          <w:szCs w:val="36"/>
        </w:rPr>
        <w:t>Pressekontakt:</w:t>
      </w:r>
    </w:p>
    <w:p w:rsidR="00A3124B" w:rsidRPr="00B47DFB" w:rsidRDefault="00A3124B" w:rsidP="00A3124B">
      <w:pPr>
        <w:ind w:right="-20"/>
        <w:rPr>
          <w:rFonts w:ascii="Arial" w:eastAsia="Open Sans Semibold" w:hAnsi="Arial" w:cs="Arial"/>
          <w:b/>
          <w:sz w:val="36"/>
          <w:szCs w:val="36"/>
        </w:rPr>
      </w:pPr>
    </w:p>
    <w:p w:rsidR="00A3124B" w:rsidRPr="00B47DFB" w:rsidRDefault="00A3124B" w:rsidP="00A3124B">
      <w:pPr>
        <w:ind w:right="-20"/>
        <w:rPr>
          <w:rFonts w:ascii="Arial" w:eastAsia="Open Sans Semibold" w:hAnsi="Arial" w:cs="Arial"/>
          <w:b/>
          <w:sz w:val="36"/>
          <w:szCs w:val="36"/>
        </w:rPr>
      </w:pPr>
      <w:r w:rsidRPr="00B47DFB">
        <w:rPr>
          <w:rFonts w:ascii="Arial" w:hAnsi="Arial" w:cs="Arial"/>
          <w:noProof/>
        </w:rPr>
        <w:drawing>
          <wp:inline distT="0" distB="0" distL="0" distR="0" wp14:anchorId="646A5E49" wp14:editId="5FB00CC1">
            <wp:extent cx="1000125" cy="752161"/>
            <wp:effectExtent l="0" t="0" r="0" b="0"/>
            <wp:docPr id="3" name="Grafik 3" descr="F:\03 Standortmarketing\Logos\WIGOS\Logo_WIGOS_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3 Standortmarketing\Logos\WIGOS\Logo_WIGOS_m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884" cy="752732"/>
                    </a:xfrm>
                    <a:prstGeom prst="rect">
                      <a:avLst/>
                    </a:prstGeom>
                    <a:noFill/>
                    <a:ln>
                      <a:noFill/>
                    </a:ln>
                  </pic:spPr>
                </pic:pic>
              </a:graphicData>
            </a:graphic>
          </wp:inline>
        </w:drawing>
      </w:r>
      <w:r w:rsidRPr="00B47DFB">
        <w:rPr>
          <w:rFonts w:ascii="Arial" w:eastAsia="Open Sans Semibold" w:hAnsi="Arial" w:cs="Arial"/>
          <w:b/>
          <w:sz w:val="36"/>
          <w:szCs w:val="36"/>
        </w:rPr>
        <w:tab/>
      </w:r>
      <w:r w:rsidRPr="00B47DFB">
        <w:rPr>
          <w:rFonts w:ascii="Arial" w:eastAsia="Open Sans Semibold" w:hAnsi="Arial" w:cs="Arial"/>
          <w:b/>
          <w:sz w:val="36"/>
          <w:szCs w:val="36"/>
        </w:rPr>
        <w:tab/>
      </w:r>
      <w:r w:rsidRPr="00B47DFB">
        <w:rPr>
          <w:rFonts w:ascii="Arial" w:eastAsia="Open Sans Semibold" w:hAnsi="Arial" w:cs="Arial"/>
          <w:b/>
          <w:sz w:val="36"/>
          <w:szCs w:val="36"/>
        </w:rPr>
        <w:tab/>
      </w:r>
      <w:r w:rsidRPr="00B47DFB">
        <w:rPr>
          <w:rFonts w:ascii="Arial" w:eastAsia="Open Sans Semibold" w:hAnsi="Arial" w:cs="Arial"/>
          <w:b/>
          <w:sz w:val="36"/>
          <w:szCs w:val="36"/>
        </w:rPr>
        <w:tab/>
      </w:r>
      <w:r w:rsidRPr="00B47DFB">
        <w:rPr>
          <w:rFonts w:ascii="Arial" w:eastAsia="Open Sans Semibold" w:hAnsi="Arial" w:cs="Arial"/>
          <w:b/>
          <w:sz w:val="36"/>
          <w:szCs w:val="36"/>
        </w:rPr>
        <w:tab/>
      </w:r>
      <w:r w:rsidRPr="00B47DFB">
        <w:rPr>
          <w:rFonts w:ascii="Arial" w:hAnsi="Arial" w:cs="Arial"/>
          <w:noProof/>
        </w:rPr>
        <w:drawing>
          <wp:inline distT="0" distB="0" distL="0" distR="0" wp14:anchorId="7FE63A13" wp14:editId="3E4EF5AC">
            <wp:extent cx="1514475" cy="608085"/>
            <wp:effectExtent l="0" t="0" r="0" b="1905"/>
            <wp:docPr id="4" name="Grafik 4" descr="F:\03 Standortmarketing\Logos\WFO\WFO_Logo_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3 Standortmarketing\Logos\WFO\WFO_Logo_unt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671" cy="613785"/>
                    </a:xfrm>
                    <a:prstGeom prst="rect">
                      <a:avLst/>
                    </a:prstGeom>
                    <a:noFill/>
                    <a:ln>
                      <a:noFill/>
                    </a:ln>
                  </pic:spPr>
                </pic:pic>
              </a:graphicData>
            </a:graphic>
          </wp:inline>
        </w:drawing>
      </w:r>
    </w:p>
    <w:p w:rsidR="00A3124B" w:rsidRPr="00B47DFB" w:rsidRDefault="00A3124B" w:rsidP="00A3124B">
      <w:pPr>
        <w:ind w:right="-20"/>
        <w:rPr>
          <w:rFonts w:ascii="Arial" w:eastAsia="Open Sans Semibold" w:hAnsi="Arial" w:cs="Arial"/>
          <w:b/>
          <w:sz w:val="36"/>
          <w:szCs w:val="36"/>
        </w:rPr>
      </w:pPr>
    </w:p>
    <w:p w:rsidR="00A3124B" w:rsidRPr="00B47DFB" w:rsidRDefault="00A3124B" w:rsidP="00A3124B">
      <w:pPr>
        <w:ind w:left="33" w:right="398"/>
        <w:rPr>
          <w:rFonts w:ascii="Arial" w:eastAsia="Open Sans" w:hAnsi="Arial" w:cs="Arial"/>
          <w:b/>
        </w:rPr>
      </w:pPr>
      <w:r w:rsidRPr="00B47DFB">
        <w:rPr>
          <w:rFonts w:ascii="Arial" w:eastAsia="Open Sans" w:hAnsi="Arial" w:cs="Arial"/>
          <w:b/>
        </w:rPr>
        <w:t>Eckhard Wiebrock</w:t>
      </w:r>
      <w:r w:rsidRPr="00B47DFB">
        <w:rPr>
          <w:rFonts w:ascii="Arial" w:eastAsia="Open Sans" w:hAnsi="Arial" w:cs="Arial"/>
          <w:b/>
        </w:rPr>
        <w:tab/>
      </w:r>
      <w:r w:rsidRPr="00B47DFB">
        <w:rPr>
          <w:rFonts w:ascii="Arial" w:eastAsia="Open Sans" w:hAnsi="Arial" w:cs="Arial"/>
          <w:b/>
        </w:rPr>
        <w:tab/>
      </w:r>
      <w:r w:rsidRPr="00B47DFB">
        <w:rPr>
          <w:rFonts w:ascii="Arial" w:eastAsia="Open Sans" w:hAnsi="Arial" w:cs="Arial"/>
          <w:b/>
        </w:rPr>
        <w:tab/>
      </w:r>
      <w:r w:rsidRPr="00B47DFB">
        <w:rPr>
          <w:rFonts w:ascii="Arial" w:eastAsia="Open Sans" w:hAnsi="Arial" w:cs="Arial"/>
          <w:b/>
        </w:rPr>
        <w:tab/>
        <w:t>Alexander</w:t>
      </w:r>
      <w:r w:rsidRPr="00B47DFB">
        <w:rPr>
          <w:rFonts w:ascii="Arial" w:eastAsia="Open Sans" w:hAnsi="Arial" w:cs="Arial"/>
          <w:b/>
          <w:spacing w:val="-7"/>
        </w:rPr>
        <w:t xml:space="preserve"> </w:t>
      </w:r>
      <w:r w:rsidRPr="00B47DFB">
        <w:rPr>
          <w:rFonts w:ascii="Arial" w:eastAsia="Open Sans" w:hAnsi="Arial" w:cs="Arial"/>
          <w:b/>
        </w:rPr>
        <w:t>Winkler</w:t>
      </w:r>
    </w:p>
    <w:p w:rsidR="00A3124B" w:rsidRPr="00B47DFB" w:rsidRDefault="00A3124B" w:rsidP="00A3124B">
      <w:pPr>
        <w:ind w:left="33" w:right="398"/>
        <w:rPr>
          <w:rFonts w:ascii="Arial" w:eastAsia="Open Sans" w:hAnsi="Arial" w:cs="Arial"/>
          <w:spacing w:val="-14"/>
        </w:rPr>
      </w:pPr>
      <w:r w:rsidRPr="00B47DFB">
        <w:rPr>
          <w:rFonts w:ascii="Arial" w:eastAsia="Open Sans" w:hAnsi="Arial" w:cs="Arial"/>
        </w:rPr>
        <w:t xml:space="preserve">WIGOS </w:t>
      </w:r>
      <w:r w:rsidRPr="00B47DFB">
        <w:rPr>
          <w:rFonts w:ascii="Arial" w:eastAsia="Open Sans" w:hAnsi="Arial" w:cs="Arial"/>
        </w:rPr>
        <w:tab/>
      </w:r>
      <w:r w:rsidRPr="00B47DFB">
        <w:rPr>
          <w:rFonts w:ascii="Arial" w:eastAsia="Open Sans" w:hAnsi="Arial" w:cs="Arial"/>
        </w:rPr>
        <w:tab/>
      </w:r>
      <w:r w:rsidRPr="00B47DFB">
        <w:rPr>
          <w:rFonts w:ascii="Arial" w:eastAsia="Open Sans" w:hAnsi="Arial" w:cs="Arial"/>
        </w:rPr>
        <w:tab/>
      </w:r>
      <w:r w:rsidRPr="00B47DFB">
        <w:rPr>
          <w:rFonts w:ascii="Arial" w:eastAsia="Open Sans" w:hAnsi="Arial" w:cs="Arial"/>
        </w:rPr>
        <w:tab/>
      </w:r>
      <w:r w:rsidRPr="00B47DFB">
        <w:rPr>
          <w:rFonts w:ascii="Arial" w:eastAsia="Open Sans" w:hAnsi="Arial" w:cs="Arial"/>
        </w:rPr>
        <w:tab/>
      </w:r>
      <w:r w:rsidRPr="00B47DFB">
        <w:rPr>
          <w:rFonts w:ascii="Arial" w:eastAsia="Open Sans" w:hAnsi="Arial" w:cs="Arial"/>
        </w:rPr>
        <w:tab/>
        <w:t>WFO</w:t>
      </w:r>
      <w:r w:rsidRPr="00B47DFB">
        <w:rPr>
          <w:rFonts w:ascii="Arial" w:eastAsia="Open Sans" w:hAnsi="Arial" w:cs="Arial"/>
          <w:spacing w:val="-3"/>
        </w:rPr>
        <w:t xml:space="preserve"> </w:t>
      </w:r>
    </w:p>
    <w:p w:rsidR="00A3124B" w:rsidRPr="00B47DFB" w:rsidRDefault="00A3124B" w:rsidP="00A3124B">
      <w:pPr>
        <w:ind w:right="398"/>
        <w:rPr>
          <w:rFonts w:ascii="Arial" w:eastAsia="Open Sans" w:hAnsi="Arial" w:cs="Arial"/>
        </w:rPr>
      </w:pPr>
      <w:r w:rsidRPr="00B47DFB">
        <w:rPr>
          <w:rFonts w:ascii="Arial" w:eastAsia="Open Sans" w:hAnsi="Arial" w:cs="Arial"/>
        </w:rPr>
        <w:t xml:space="preserve">Wirtschaftsförderungsgesellschaft </w:t>
      </w:r>
      <w:r w:rsidRPr="00B47DFB">
        <w:rPr>
          <w:rFonts w:ascii="Arial" w:eastAsia="Open Sans" w:hAnsi="Arial" w:cs="Arial"/>
        </w:rPr>
        <w:tab/>
      </w:r>
      <w:r w:rsidRPr="00B47DFB">
        <w:rPr>
          <w:rFonts w:ascii="Arial" w:eastAsia="Open Sans" w:hAnsi="Arial" w:cs="Arial"/>
        </w:rPr>
        <w:tab/>
      </w:r>
      <w:r w:rsidR="00CB2110">
        <w:rPr>
          <w:rFonts w:ascii="Arial" w:eastAsia="Open Sans" w:hAnsi="Arial" w:cs="Arial"/>
        </w:rPr>
        <w:t>Wirtschaftsförderung</w:t>
      </w:r>
      <w:r w:rsidR="00CB2110">
        <w:rPr>
          <w:rFonts w:ascii="Arial" w:eastAsia="Open Sans" w:hAnsi="Arial" w:cs="Arial"/>
        </w:rPr>
        <w:tab/>
      </w:r>
      <w:r w:rsidR="00CB2110">
        <w:rPr>
          <w:rFonts w:ascii="Arial" w:eastAsia="Open Sans" w:hAnsi="Arial" w:cs="Arial"/>
        </w:rPr>
        <w:tab/>
      </w:r>
    </w:p>
    <w:p w:rsidR="00A3124B" w:rsidRPr="00B47DFB" w:rsidRDefault="00A3124B" w:rsidP="00A3124B">
      <w:pPr>
        <w:ind w:right="398"/>
        <w:rPr>
          <w:rFonts w:ascii="Arial" w:eastAsia="Open Sans" w:hAnsi="Arial" w:cs="Arial"/>
        </w:rPr>
      </w:pPr>
      <w:r w:rsidRPr="00B47DFB">
        <w:rPr>
          <w:rFonts w:ascii="Arial" w:eastAsia="Open Sans" w:hAnsi="Arial" w:cs="Arial"/>
        </w:rPr>
        <w:t>Osnabrück</w:t>
      </w:r>
      <w:r w:rsidR="00CB2110">
        <w:rPr>
          <w:rFonts w:ascii="Arial" w:eastAsia="Open Sans" w:hAnsi="Arial" w:cs="Arial"/>
        </w:rPr>
        <w:t>er</w:t>
      </w:r>
      <w:r w:rsidRPr="00B47DFB">
        <w:rPr>
          <w:rFonts w:ascii="Arial" w:eastAsia="Open Sans" w:hAnsi="Arial" w:cs="Arial"/>
        </w:rPr>
        <w:t xml:space="preserve"> Land mbH</w:t>
      </w:r>
      <w:r w:rsidR="00CB2110">
        <w:rPr>
          <w:rFonts w:ascii="Arial" w:eastAsia="Open Sans" w:hAnsi="Arial" w:cs="Arial"/>
        </w:rPr>
        <w:tab/>
      </w:r>
      <w:r w:rsidR="00CB2110">
        <w:rPr>
          <w:rFonts w:ascii="Arial" w:eastAsia="Open Sans" w:hAnsi="Arial" w:cs="Arial"/>
        </w:rPr>
        <w:tab/>
      </w:r>
      <w:r w:rsidR="00CB2110">
        <w:rPr>
          <w:rFonts w:ascii="Arial" w:eastAsia="Open Sans" w:hAnsi="Arial" w:cs="Arial"/>
        </w:rPr>
        <w:tab/>
      </w:r>
      <w:r w:rsidR="00CB2110">
        <w:rPr>
          <w:rFonts w:ascii="Arial" w:eastAsia="Open Sans" w:hAnsi="Arial" w:cs="Arial"/>
        </w:rPr>
        <w:tab/>
        <w:t>Osnabrück GmbH</w:t>
      </w:r>
    </w:p>
    <w:p w:rsidR="00A3124B" w:rsidRPr="00B47DFB" w:rsidRDefault="00A3124B" w:rsidP="00A3124B">
      <w:pPr>
        <w:ind w:left="33" w:right="398"/>
        <w:rPr>
          <w:rFonts w:ascii="Arial" w:eastAsia="Open Sans" w:hAnsi="Arial" w:cs="Arial"/>
        </w:rPr>
      </w:pPr>
    </w:p>
    <w:p w:rsidR="00A3124B" w:rsidRPr="00B47DFB" w:rsidRDefault="00A3124B" w:rsidP="00A3124B">
      <w:pPr>
        <w:ind w:right="-20"/>
        <w:rPr>
          <w:rFonts w:ascii="Arial" w:eastAsia="Open Sans" w:hAnsi="Arial" w:cs="Arial"/>
        </w:rPr>
      </w:pPr>
      <w:r w:rsidRPr="00B47DFB">
        <w:rPr>
          <w:rFonts w:ascii="Arial" w:eastAsia="Open Sans" w:hAnsi="Arial" w:cs="Arial"/>
        </w:rPr>
        <w:t>Telefon: 0541 501</w:t>
      </w:r>
      <w:r w:rsidR="00CB2110">
        <w:rPr>
          <w:rFonts w:ascii="Arial" w:eastAsia="Open Sans" w:hAnsi="Arial" w:cs="Arial"/>
        </w:rPr>
        <w:t xml:space="preserve"> </w:t>
      </w:r>
      <w:r w:rsidRPr="00B47DFB">
        <w:rPr>
          <w:rFonts w:ascii="Arial" w:eastAsia="Open Sans" w:hAnsi="Arial" w:cs="Arial"/>
        </w:rPr>
        <w:t>4201</w:t>
      </w:r>
      <w:r w:rsidRPr="00B47DFB">
        <w:rPr>
          <w:rFonts w:ascii="Arial" w:eastAsia="Open Sans" w:hAnsi="Arial" w:cs="Arial"/>
        </w:rPr>
        <w:tab/>
      </w:r>
      <w:r w:rsidRPr="00B47DFB">
        <w:rPr>
          <w:rFonts w:ascii="Arial" w:eastAsia="Open Sans" w:hAnsi="Arial" w:cs="Arial"/>
        </w:rPr>
        <w:tab/>
      </w:r>
      <w:r w:rsidRPr="00B47DFB">
        <w:rPr>
          <w:rFonts w:ascii="Arial" w:eastAsia="Open Sans" w:hAnsi="Arial" w:cs="Arial"/>
        </w:rPr>
        <w:tab/>
      </w:r>
      <w:r w:rsidRPr="00B47DFB">
        <w:rPr>
          <w:rFonts w:ascii="Arial" w:eastAsia="Open Sans" w:hAnsi="Arial" w:cs="Arial"/>
        </w:rPr>
        <w:tab/>
        <w:t>Telefon: 0151 7054 1723</w:t>
      </w:r>
    </w:p>
    <w:p w:rsidR="00A3124B" w:rsidRPr="00B47DFB" w:rsidRDefault="00A3124B" w:rsidP="00A3124B">
      <w:pPr>
        <w:ind w:right="-20"/>
        <w:rPr>
          <w:rFonts w:ascii="Arial" w:eastAsia="Open Sans" w:hAnsi="Arial" w:cs="Arial"/>
        </w:rPr>
      </w:pPr>
      <w:r w:rsidRPr="00B47DFB">
        <w:rPr>
          <w:rFonts w:ascii="Arial" w:eastAsia="Open Sans" w:hAnsi="Arial" w:cs="Arial"/>
        </w:rPr>
        <w:t xml:space="preserve">E-Mail: </w:t>
      </w:r>
      <w:hyperlink r:id="rId11" w:history="1">
        <w:r w:rsidRPr="00B47DFB">
          <w:rPr>
            <w:rStyle w:val="Hyperlink"/>
            <w:rFonts w:ascii="Arial" w:eastAsia="Open Sans" w:hAnsi="Arial" w:cs="Arial"/>
            <w:color w:val="auto"/>
          </w:rPr>
          <w:t>wiebrock@wigos.de</w:t>
        </w:r>
      </w:hyperlink>
      <w:r w:rsidRPr="00B47DFB">
        <w:rPr>
          <w:rFonts w:ascii="Arial" w:eastAsia="Open Sans" w:hAnsi="Arial" w:cs="Arial"/>
        </w:rPr>
        <w:t xml:space="preserve"> </w:t>
      </w:r>
      <w:r w:rsidRPr="00B47DFB">
        <w:rPr>
          <w:rFonts w:ascii="Arial" w:eastAsia="Open Sans" w:hAnsi="Arial" w:cs="Arial"/>
        </w:rPr>
        <w:tab/>
      </w:r>
      <w:r w:rsidRPr="00B47DFB">
        <w:rPr>
          <w:rFonts w:ascii="Arial" w:eastAsia="Open Sans" w:hAnsi="Arial" w:cs="Arial"/>
        </w:rPr>
        <w:tab/>
      </w:r>
      <w:r w:rsidRPr="00B47DFB">
        <w:rPr>
          <w:rFonts w:ascii="Arial" w:eastAsia="Open Sans" w:hAnsi="Arial" w:cs="Arial"/>
        </w:rPr>
        <w:tab/>
        <w:t xml:space="preserve">E-Mail: </w:t>
      </w:r>
      <w:hyperlink r:id="rId12" w:history="1">
        <w:r w:rsidRPr="00B47DFB">
          <w:rPr>
            <w:rStyle w:val="Hyperlink"/>
            <w:rFonts w:ascii="Arial" w:eastAsia="Open Sans" w:hAnsi="Arial" w:cs="Arial"/>
            <w:color w:val="auto"/>
          </w:rPr>
          <w:t>winkler.a@wfo.de</w:t>
        </w:r>
      </w:hyperlink>
      <w:r w:rsidRPr="00B47DFB">
        <w:rPr>
          <w:rFonts w:ascii="Arial" w:eastAsia="Open Sans" w:hAnsi="Arial" w:cs="Arial"/>
        </w:rPr>
        <w:t xml:space="preserve"> </w:t>
      </w:r>
    </w:p>
    <w:p w:rsidR="00D3336A" w:rsidRPr="00B47DFB" w:rsidRDefault="00874622" w:rsidP="003A37C4">
      <w:pPr>
        <w:rPr>
          <w:rFonts w:ascii="Arial" w:hAnsi="Arial" w:cs="Arial"/>
        </w:rPr>
      </w:pPr>
      <w:hyperlink r:id="rId13" w:history="1">
        <w:r w:rsidR="00A3124B" w:rsidRPr="00B47DFB">
          <w:rPr>
            <w:rStyle w:val="Hyperlink"/>
            <w:rFonts w:ascii="Arial" w:hAnsi="Arial" w:cs="Arial"/>
            <w:color w:val="auto"/>
          </w:rPr>
          <w:t>www.wigos.de</w:t>
        </w:r>
      </w:hyperlink>
      <w:r w:rsidR="00A3124B" w:rsidRPr="00B47DFB">
        <w:rPr>
          <w:rFonts w:ascii="Arial" w:hAnsi="Arial" w:cs="Arial"/>
        </w:rPr>
        <w:t xml:space="preserve"> </w:t>
      </w:r>
      <w:r w:rsidR="00A3124B" w:rsidRPr="00B47DFB">
        <w:rPr>
          <w:rFonts w:ascii="Arial" w:hAnsi="Arial" w:cs="Arial"/>
        </w:rPr>
        <w:tab/>
      </w:r>
      <w:r w:rsidR="00A3124B" w:rsidRPr="00B47DFB">
        <w:rPr>
          <w:rFonts w:ascii="Arial" w:hAnsi="Arial" w:cs="Arial"/>
        </w:rPr>
        <w:tab/>
      </w:r>
      <w:r w:rsidR="00A3124B" w:rsidRPr="00B47DFB">
        <w:rPr>
          <w:rFonts w:ascii="Arial" w:hAnsi="Arial" w:cs="Arial"/>
        </w:rPr>
        <w:tab/>
      </w:r>
      <w:r w:rsidR="00A3124B" w:rsidRPr="00B47DFB">
        <w:rPr>
          <w:rFonts w:ascii="Arial" w:hAnsi="Arial" w:cs="Arial"/>
        </w:rPr>
        <w:tab/>
      </w:r>
      <w:r w:rsidR="00A3124B" w:rsidRPr="00B47DFB">
        <w:rPr>
          <w:rFonts w:ascii="Arial" w:hAnsi="Arial" w:cs="Arial"/>
        </w:rPr>
        <w:tab/>
      </w:r>
      <w:hyperlink r:id="rId14" w:history="1">
        <w:r w:rsidR="00A3124B" w:rsidRPr="00B47DFB">
          <w:rPr>
            <w:rStyle w:val="Hyperlink"/>
            <w:rFonts w:ascii="Arial" w:hAnsi="Arial" w:cs="Arial"/>
            <w:color w:val="auto"/>
          </w:rPr>
          <w:t>www.wfo.de</w:t>
        </w:r>
      </w:hyperlink>
    </w:p>
    <w:sectPr w:rsidR="00D3336A" w:rsidRPr="00B47DFB" w:rsidSect="000E0633">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BC" w:rsidRDefault="005464BC" w:rsidP="00667CA2">
      <w:r>
        <w:separator/>
      </w:r>
    </w:p>
  </w:endnote>
  <w:endnote w:type="continuationSeparator" w:id="0">
    <w:p w:rsidR="005464BC" w:rsidRDefault="005464BC" w:rsidP="0066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Semibold">
    <w:charset w:val="00"/>
    <w:family w:val="swiss"/>
    <w:pitch w:val="variable"/>
    <w:sig w:usb0="E00002EF" w:usb1="4000205B" w:usb2="00000028" w:usb3="00000000" w:csb0="0000019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BC" w:rsidRDefault="005464BC" w:rsidP="00667CA2">
      <w:r>
        <w:separator/>
      </w:r>
    </w:p>
  </w:footnote>
  <w:footnote w:type="continuationSeparator" w:id="0">
    <w:p w:rsidR="005464BC" w:rsidRDefault="005464BC" w:rsidP="0066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A2" w:rsidRDefault="00667CA2" w:rsidP="00667CA2">
    <w:pPr>
      <w:pStyle w:val="Kopfzeile"/>
      <w:pBdr>
        <w:bottom w:val="single" w:sz="12" w:space="1" w:color="auto"/>
      </w:pBdr>
    </w:pPr>
    <w:r>
      <w:rPr>
        <w:noProof/>
      </w:rPr>
      <w:drawing>
        <wp:inline distT="0" distB="0" distL="0" distR="0" wp14:anchorId="1A3EA87C" wp14:editId="70D26619">
          <wp:extent cx="1228514" cy="923925"/>
          <wp:effectExtent l="0" t="0" r="0" b="0"/>
          <wp:docPr id="2" name="Grafik 2" descr="F:\03 Standortmarketing\Logos\WIGOS\Logo_WIGOS_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3 Standortmarketing\Logos\WIGOS\Logo_WIGOS_m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446" cy="924626"/>
                  </a:xfrm>
                  <a:prstGeom prst="rect">
                    <a:avLst/>
                  </a:prstGeom>
                  <a:noFill/>
                  <a:ln>
                    <a:noFill/>
                  </a:ln>
                </pic:spPr>
              </pic:pic>
            </a:graphicData>
          </a:graphic>
        </wp:inline>
      </w:drawing>
    </w:r>
    <w:r>
      <w:tab/>
    </w:r>
    <w:r>
      <w:tab/>
    </w:r>
    <w:r>
      <w:rPr>
        <w:noProof/>
      </w:rPr>
      <w:drawing>
        <wp:inline distT="0" distB="0" distL="0" distR="0" wp14:anchorId="7199D498" wp14:editId="357DB89D">
          <wp:extent cx="1855578" cy="745043"/>
          <wp:effectExtent l="0" t="0" r="0" b="0"/>
          <wp:docPr id="1" name="Grafik 1" descr="F:\03 Standortmarketing\Logos\WFO\WFO_Logo_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3 Standortmarketing\Logos\WFO\WFO_Logo_u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7710" cy="749914"/>
                  </a:xfrm>
                  <a:prstGeom prst="rect">
                    <a:avLst/>
                  </a:prstGeom>
                  <a:noFill/>
                  <a:ln>
                    <a:noFill/>
                  </a:ln>
                </pic:spPr>
              </pic:pic>
            </a:graphicData>
          </a:graphic>
        </wp:inline>
      </w:drawing>
    </w:r>
  </w:p>
  <w:p w:rsidR="00D46FAC" w:rsidRDefault="00D46FAC" w:rsidP="00667CA2">
    <w:pPr>
      <w:pStyle w:val="Kopfzeile"/>
      <w:pBdr>
        <w:bottom w:val="single" w:sz="12" w:space="1" w:color="auto"/>
      </w:pBdr>
    </w:pPr>
  </w:p>
  <w:p w:rsidR="00667CA2" w:rsidRDefault="00667CA2" w:rsidP="00667CA2">
    <w:pPr>
      <w:pStyle w:val="Kopfzeile"/>
    </w:pPr>
  </w:p>
  <w:p w:rsidR="00667CA2" w:rsidRDefault="00667CA2" w:rsidP="00667CA2">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angmann, Philipp">
    <w15:presenceInfo w15:providerId="AD" w15:userId="S-1-5-21-58662004-1728848753-924725345-3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
  <w:rsids>
    <w:rsidRoot w:val="00EB1983"/>
    <w:rsid w:val="000C04A4"/>
    <w:rsid w:val="000E0633"/>
    <w:rsid w:val="0012572E"/>
    <w:rsid w:val="001747D2"/>
    <w:rsid w:val="001E3822"/>
    <w:rsid w:val="001E6EA5"/>
    <w:rsid w:val="0020181F"/>
    <w:rsid w:val="002E1154"/>
    <w:rsid w:val="002F48EA"/>
    <w:rsid w:val="00321F8B"/>
    <w:rsid w:val="003A37C4"/>
    <w:rsid w:val="003E01B1"/>
    <w:rsid w:val="004024A2"/>
    <w:rsid w:val="004C399D"/>
    <w:rsid w:val="004D7EF2"/>
    <w:rsid w:val="005009D9"/>
    <w:rsid w:val="005464BC"/>
    <w:rsid w:val="00547783"/>
    <w:rsid w:val="005761EA"/>
    <w:rsid w:val="005848FA"/>
    <w:rsid w:val="005E26FC"/>
    <w:rsid w:val="005E2946"/>
    <w:rsid w:val="005F1E76"/>
    <w:rsid w:val="005F6E34"/>
    <w:rsid w:val="00627602"/>
    <w:rsid w:val="00662A60"/>
    <w:rsid w:val="00667CA2"/>
    <w:rsid w:val="00734B2E"/>
    <w:rsid w:val="007505B4"/>
    <w:rsid w:val="0077062B"/>
    <w:rsid w:val="00824287"/>
    <w:rsid w:val="0083204D"/>
    <w:rsid w:val="00874622"/>
    <w:rsid w:val="0087528C"/>
    <w:rsid w:val="00894F93"/>
    <w:rsid w:val="009139D5"/>
    <w:rsid w:val="00920C2F"/>
    <w:rsid w:val="00994694"/>
    <w:rsid w:val="00994E95"/>
    <w:rsid w:val="009A3DC7"/>
    <w:rsid w:val="009C40B1"/>
    <w:rsid w:val="009D3AEA"/>
    <w:rsid w:val="009D7776"/>
    <w:rsid w:val="00A248C6"/>
    <w:rsid w:val="00A3124B"/>
    <w:rsid w:val="00AF2D3B"/>
    <w:rsid w:val="00B13582"/>
    <w:rsid w:val="00B47DFB"/>
    <w:rsid w:val="00B51736"/>
    <w:rsid w:val="00BC1F12"/>
    <w:rsid w:val="00BD68A9"/>
    <w:rsid w:val="00BF2B7C"/>
    <w:rsid w:val="00C7622A"/>
    <w:rsid w:val="00C872B3"/>
    <w:rsid w:val="00CB2110"/>
    <w:rsid w:val="00D3336A"/>
    <w:rsid w:val="00D46FAC"/>
    <w:rsid w:val="00D86F82"/>
    <w:rsid w:val="00DB1C39"/>
    <w:rsid w:val="00DE4A05"/>
    <w:rsid w:val="00E23D01"/>
    <w:rsid w:val="00E5583E"/>
    <w:rsid w:val="00E63EF0"/>
    <w:rsid w:val="00EB1983"/>
    <w:rsid w:val="00F659BB"/>
    <w:rsid w:val="00F80724"/>
    <w:rsid w:val="00F86165"/>
    <w:rsid w:val="00F90CDB"/>
    <w:rsid w:val="00FA5A48"/>
    <w:rsid w:val="00FB2A41"/>
    <w:rsid w:val="00FC036C"/>
    <w:rsid w:val="00FD345F"/>
    <w:rsid w:val="00FE34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C65"/>
    <w:rPr>
      <w:rFonts w:ascii="ITC Officina Sans Book" w:hAnsi="ITC Officina Sans Book"/>
      <w:sz w:val="24"/>
      <w:szCs w:val="24"/>
    </w:rPr>
  </w:style>
  <w:style w:type="paragraph" w:styleId="berschrift1">
    <w:name w:val="heading 1"/>
    <w:basedOn w:val="Standard"/>
    <w:next w:val="Standard"/>
    <w:qFormat/>
    <w:rsid w:val="00DC0C65"/>
    <w:pPr>
      <w:keepNext/>
      <w:widowControl w:val="0"/>
      <w:outlineLvl w:val="0"/>
    </w:pPr>
    <w:rPr>
      <w:i/>
      <w:snapToGrid w:val="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336A"/>
    <w:rPr>
      <w:color w:val="0000FF"/>
      <w:u w:val="single"/>
    </w:rPr>
  </w:style>
  <w:style w:type="paragraph" w:styleId="Sprechblasentext">
    <w:name w:val="Balloon Text"/>
    <w:basedOn w:val="Standard"/>
    <w:link w:val="SprechblasentextZchn"/>
    <w:semiHidden/>
    <w:unhideWhenUsed/>
    <w:rsid w:val="005F6E34"/>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5F6E34"/>
    <w:rPr>
      <w:sz w:val="18"/>
      <w:szCs w:val="18"/>
    </w:rPr>
  </w:style>
  <w:style w:type="paragraph" w:styleId="Kopfzeile">
    <w:name w:val="header"/>
    <w:basedOn w:val="Standard"/>
    <w:link w:val="KopfzeileZchn"/>
    <w:unhideWhenUsed/>
    <w:rsid w:val="00667CA2"/>
    <w:pPr>
      <w:tabs>
        <w:tab w:val="center" w:pos="4536"/>
        <w:tab w:val="right" w:pos="9072"/>
      </w:tabs>
    </w:pPr>
  </w:style>
  <w:style w:type="character" w:customStyle="1" w:styleId="KopfzeileZchn">
    <w:name w:val="Kopfzeile Zchn"/>
    <w:basedOn w:val="Absatz-Standardschriftart"/>
    <w:link w:val="Kopfzeile"/>
    <w:rsid w:val="00667CA2"/>
    <w:rPr>
      <w:rFonts w:ascii="ITC Officina Sans Book" w:hAnsi="ITC Officina Sans Book"/>
      <w:sz w:val="24"/>
      <w:szCs w:val="24"/>
    </w:rPr>
  </w:style>
  <w:style w:type="paragraph" w:styleId="Fuzeile">
    <w:name w:val="footer"/>
    <w:basedOn w:val="Standard"/>
    <w:link w:val="FuzeileZchn"/>
    <w:unhideWhenUsed/>
    <w:rsid w:val="00667CA2"/>
    <w:pPr>
      <w:tabs>
        <w:tab w:val="center" w:pos="4536"/>
        <w:tab w:val="right" w:pos="9072"/>
      </w:tabs>
    </w:pPr>
  </w:style>
  <w:style w:type="character" w:customStyle="1" w:styleId="FuzeileZchn">
    <w:name w:val="Fußzeile Zchn"/>
    <w:basedOn w:val="Absatz-Standardschriftart"/>
    <w:link w:val="Fuzeile"/>
    <w:rsid w:val="00667CA2"/>
    <w:rPr>
      <w:rFonts w:ascii="ITC Officina Sans Book" w:hAnsi="ITC Officina Sans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C65"/>
    <w:rPr>
      <w:rFonts w:ascii="ITC Officina Sans Book" w:hAnsi="ITC Officina Sans Book"/>
      <w:sz w:val="24"/>
      <w:szCs w:val="24"/>
    </w:rPr>
  </w:style>
  <w:style w:type="paragraph" w:styleId="berschrift1">
    <w:name w:val="heading 1"/>
    <w:basedOn w:val="Standard"/>
    <w:next w:val="Standard"/>
    <w:qFormat/>
    <w:rsid w:val="00DC0C65"/>
    <w:pPr>
      <w:keepNext/>
      <w:widowControl w:val="0"/>
      <w:outlineLvl w:val="0"/>
    </w:pPr>
    <w:rPr>
      <w:i/>
      <w:snapToGrid w:val="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336A"/>
    <w:rPr>
      <w:color w:val="0000FF"/>
      <w:u w:val="single"/>
    </w:rPr>
  </w:style>
  <w:style w:type="paragraph" w:styleId="Sprechblasentext">
    <w:name w:val="Balloon Text"/>
    <w:basedOn w:val="Standard"/>
    <w:link w:val="SprechblasentextZchn"/>
    <w:semiHidden/>
    <w:unhideWhenUsed/>
    <w:rsid w:val="005F6E34"/>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5F6E34"/>
    <w:rPr>
      <w:sz w:val="18"/>
      <w:szCs w:val="18"/>
    </w:rPr>
  </w:style>
  <w:style w:type="paragraph" w:styleId="Kopfzeile">
    <w:name w:val="header"/>
    <w:basedOn w:val="Standard"/>
    <w:link w:val="KopfzeileZchn"/>
    <w:unhideWhenUsed/>
    <w:rsid w:val="00667CA2"/>
    <w:pPr>
      <w:tabs>
        <w:tab w:val="center" w:pos="4536"/>
        <w:tab w:val="right" w:pos="9072"/>
      </w:tabs>
    </w:pPr>
  </w:style>
  <w:style w:type="character" w:customStyle="1" w:styleId="KopfzeileZchn">
    <w:name w:val="Kopfzeile Zchn"/>
    <w:basedOn w:val="Absatz-Standardschriftart"/>
    <w:link w:val="Kopfzeile"/>
    <w:rsid w:val="00667CA2"/>
    <w:rPr>
      <w:rFonts w:ascii="ITC Officina Sans Book" w:hAnsi="ITC Officina Sans Book"/>
      <w:sz w:val="24"/>
      <w:szCs w:val="24"/>
    </w:rPr>
  </w:style>
  <w:style w:type="paragraph" w:styleId="Fuzeile">
    <w:name w:val="footer"/>
    <w:basedOn w:val="Standard"/>
    <w:link w:val="FuzeileZchn"/>
    <w:unhideWhenUsed/>
    <w:rsid w:val="00667CA2"/>
    <w:pPr>
      <w:tabs>
        <w:tab w:val="center" w:pos="4536"/>
        <w:tab w:val="right" w:pos="9072"/>
      </w:tabs>
    </w:pPr>
  </w:style>
  <w:style w:type="character" w:customStyle="1" w:styleId="FuzeileZchn">
    <w:name w:val="Fußzeile Zchn"/>
    <w:basedOn w:val="Absatz-Standardschriftart"/>
    <w:link w:val="Fuzeile"/>
    <w:rsid w:val="00667CA2"/>
    <w:rPr>
      <w:rFonts w:ascii="ITC Officina Sans Book" w:hAnsi="ITC Officina Sans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3180">
      <w:bodyDiv w:val="1"/>
      <w:marLeft w:val="0"/>
      <w:marRight w:val="0"/>
      <w:marTop w:val="0"/>
      <w:marBottom w:val="0"/>
      <w:divBdr>
        <w:top w:val="none" w:sz="0" w:space="0" w:color="auto"/>
        <w:left w:val="none" w:sz="0" w:space="0" w:color="auto"/>
        <w:bottom w:val="none" w:sz="0" w:space="0" w:color="auto"/>
        <w:right w:val="none" w:sz="0" w:space="0" w:color="auto"/>
      </w:divBdr>
    </w:div>
    <w:div w:id="181170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esse_M%C3%BCnchen" TargetMode="External"/><Relationship Id="rId13" Type="http://schemas.openxmlformats.org/officeDocument/2006/relationships/hyperlink" Target="http://www.wigos.de"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inkler.a@wfo.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ebrock@wigos.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f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B036-475B-4218-A4ED-7FF1555B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Textmanuskript</vt:lpstr>
    </vt:vector>
  </TitlesOfParts>
  <Company>Stadt Osnabrück</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Textmanuskript</dc:title>
  <dc:creator>Martin Hagenhoff</dc:creator>
  <cp:lastModifiedBy>Eckhard Wiebrock, WIGOS GmbH</cp:lastModifiedBy>
  <cp:revision>2</cp:revision>
  <dcterms:created xsi:type="dcterms:W3CDTF">2018-10-11T08:45:00Z</dcterms:created>
  <dcterms:modified xsi:type="dcterms:W3CDTF">2018-10-11T08:45:00Z</dcterms:modified>
</cp:coreProperties>
</file>